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64" w:rsidRPr="00853207" w:rsidRDefault="00853207" w:rsidP="00853207">
      <w:pPr>
        <w:jc w:val="center"/>
        <w:rPr>
          <w:rFonts w:asciiTheme="minorHAnsi" w:hAnsiTheme="minorHAnsi"/>
          <w:b/>
          <w:i/>
          <w:sz w:val="28"/>
          <w:szCs w:val="28"/>
        </w:rPr>
      </w:pPr>
      <w:r w:rsidRPr="00853207">
        <w:rPr>
          <w:rFonts w:asciiTheme="minorHAnsi" w:hAnsiTheme="minorHAnsi"/>
          <w:b/>
          <w:i/>
          <w:sz w:val="28"/>
          <w:szCs w:val="28"/>
        </w:rPr>
        <w:t>EXTRAVAGANT LOVE</w:t>
      </w:r>
    </w:p>
    <w:p w:rsidR="00853207" w:rsidRDefault="00853207" w:rsidP="00853207">
      <w:pPr>
        <w:jc w:val="center"/>
        <w:rPr>
          <w:rFonts w:asciiTheme="minorHAnsi" w:hAnsiTheme="minorHAnsi"/>
          <w:sz w:val="28"/>
          <w:szCs w:val="28"/>
        </w:rPr>
      </w:pPr>
      <w:r>
        <w:rPr>
          <w:rFonts w:asciiTheme="minorHAnsi" w:hAnsiTheme="minorHAnsi"/>
          <w:sz w:val="28"/>
          <w:szCs w:val="28"/>
        </w:rPr>
        <w:t>John C. Peterson</w:t>
      </w:r>
    </w:p>
    <w:p w:rsidR="00853207" w:rsidRDefault="00853207" w:rsidP="00853207">
      <w:pPr>
        <w:jc w:val="center"/>
        <w:rPr>
          <w:rFonts w:asciiTheme="minorHAnsi" w:hAnsiTheme="minorHAnsi"/>
          <w:sz w:val="28"/>
          <w:szCs w:val="28"/>
        </w:rPr>
      </w:pPr>
      <w:r>
        <w:rPr>
          <w:rFonts w:asciiTheme="minorHAnsi" w:hAnsiTheme="minorHAnsi"/>
          <w:sz w:val="28"/>
          <w:szCs w:val="28"/>
        </w:rPr>
        <w:t>Covenant Presbyterian Church, Staunton, VA</w:t>
      </w:r>
    </w:p>
    <w:p w:rsidR="00853207" w:rsidRDefault="00853207" w:rsidP="00853207">
      <w:pPr>
        <w:jc w:val="center"/>
        <w:rPr>
          <w:rFonts w:asciiTheme="minorHAnsi" w:hAnsiTheme="minorHAnsi"/>
          <w:sz w:val="28"/>
          <w:szCs w:val="28"/>
        </w:rPr>
      </w:pPr>
      <w:r>
        <w:rPr>
          <w:rFonts w:asciiTheme="minorHAnsi" w:hAnsiTheme="minorHAnsi"/>
          <w:sz w:val="28"/>
          <w:szCs w:val="28"/>
        </w:rPr>
        <w:t>June 12, 2016</w:t>
      </w:r>
    </w:p>
    <w:p w:rsidR="00853207" w:rsidRDefault="00853207" w:rsidP="00853207">
      <w:pPr>
        <w:jc w:val="center"/>
        <w:rPr>
          <w:rFonts w:asciiTheme="minorHAnsi" w:hAnsiTheme="minorHAnsi"/>
          <w:sz w:val="28"/>
          <w:szCs w:val="28"/>
        </w:rPr>
      </w:pPr>
      <w:r>
        <w:rPr>
          <w:rFonts w:asciiTheme="minorHAnsi" w:hAnsiTheme="minorHAnsi"/>
          <w:sz w:val="28"/>
          <w:szCs w:val="28"/>
        </w:rPr>
        <w:t>Text: Luke 7:36-50</w:t>
      </w:r>
    </w:p>
    <w:p w:rsidR="00853207" w:rsidRDefault="00853207">
      <w:pPr>
        <w:rPr>
          <w:rFonts w:asciiTheme="minorHAnsi" w:hAnsiTheme="minorHAnsi"/>
          <w:sz w:val="28"/>
          <w:szCs w:val="28"/>
        </w:rPr>
      </w:pPr>
    </w:p>
    <w:p w:rsidR="002C4181" w:rsidRDefault="002C4181">
      <w:pPr>
        <w:rPr>
          <w:rFonts w:asciiTheme="minorHAnsi" w:hAnsiTheme="minorHAnsi"/>
          <w:sz w:val="28"/>
          <w:szCs w:val="28"/>
        </w:rPr>
      </w:pPr>
      <w:r>
        <w:rPr>
          <w:rFonts w:asciiTheme="minorHAnsi" w:hAnsiTheme="minorHAnsi"/>
          <w:sz w:val="28"/>
          <w:szCs w:val="28"/>
        </w:rPr>
        <w:tab/>
        <w:t xml:space="preserve">Someone was kind enough to forward to me this week a collection of </w:t>
      </w:r>
      <w:proofErr w:type="spellStart"/>
      <w:r>
        <w:rPr>
          <w:rFonts w:asciiTheme="minorHAnsi" w:hAnsiTheme="minorHAnsi"/>
          <w:sz w:val="28"/>
          <w:szCs w:val="28"/>
        </w:rPr>
        <w:t>paraprosdokians</w:t>
      </w:r>
      <w:proofErr w:type="spellEnd"/>
      <w:r>
        <w:rPr>
          <w:rFonts w:asciiTheme="minorHAnsi" w:hAnsiTheme="minorHAnsi"/>
          <w:sz w:val="28"/>
          <w:szCs w:val="28"/>
        </w:rPr>
        <w:t xml:space="preserve"> (para-pros-</w:t>
      </w:r>
      <w:proofErr w:type="spellStart"/>
      <w:r>
        <w:rPr>
          <w:rFonts w:asciiTheme="minorHAnsi" w:hAnsiTheme="minorHAnsi"/>
          <w:sz w:val="28"/>
          <w:szCs w:val="28"/>
        </w:rPr>
        <w:t>dok</w:t>
      </w:r>
      <w:proofErr w:type="spellEnd"/>
      <w:r>
        <w:rPr>
          <w:rFonts w:asciiTheme="minorHAnsi" w:hAnsiTheme="minorHAnsi"/>
          <w:sz w:val="28"/>
          <w:szCs w:val="28"/>
        </w:rPr>
        <w:t>-</w:t>
      </w:r>
      <w:proofErr w:type="spellStart"/>
      <w:r>
        <w:rPr>
          <w:rFonts w:asciiTheme="minorHAnsi" w:hAnsiTheme="minorHAnsi"/>
          <w:sz w:val="28"/>
          <w:szCs w:val="28"/>
        </w:rPr>
        <w:t>i-ans</w:t>
      </w:r>
      <w:proofErr w:type="spellEnd"/>
      <w:r>
        <w:rPr>
          <w:rFonts w:asciiTheme="minorHAnsi" w:hAnsiTheme="minorHAnsi"/>
          <w:sz w:val="28"/>
          <w:szCs w:val="28"/>
        </w:rPr>
        <w:t>) which are figures of speech with an unexpected ending. Winston Churchill was apparently a fan of these sayings, some of which are quite profound</w:t>
      </w:r>
      <w:r w:rsidR="0056307E">
        <w:rPr>
          <w:rFonts w:asciiTheme="minorHAnsi" w:hAnsiTheme="minorHAnsi"/>
          <w:sz w:val="28"/>
          <w:szCs w:val="28"/>
        </w:rPr>
        <w:t xml:space="preserve"> but may require a moment’s reflection</w:t>
      </w:r>
      <w:r>
        <w:rPr>
          <w:rFonts w:asciiTheme="minorHAnsi" w:hAnsiTheme="minorHAnsi"/>
          <w:sz w:val="28"/>
          <w:szCs w:val="28"/>
        </w:rPr>
        <w:t xml:space="preserve">. </w:t>
      </w:r>
      <w:r w:rsidR="0056307E">
        <w:rPr>
          <w:rFonts w:asciiTheme="minorHAnsi" w:hAnsiTheme="minorHAnsi"/>
          <w:sz w:val="28"/>
          <w:szCs w:val="28"/>
        </w:rPr>
        <w:t>Consider these</w:t>
      </w:r>
      <w:r>
        <w:rPr>
          <w:rFonts w:asciiTheme="minorHAnsi" w:hAnsiTheme="minorHAnsi"/>
          <w:sz w:val="28"/>
          <w:szCs w:val="28"/>
        </w:rPr>
        <w:t>:</w:t>
      </w:r>
    </w:p>
    <w:p w:rsidR="002C4181" w:rsidRPr="0056307E" w:rsidRDefault="002C4181" w:rsidP="002C4181">
      <w:pPr>
        <w:pStyle w:val="ListParagraph"/>
        <w:numPr>
          <w:ilvl w:val="0"/>
          <w:numId w:val="1"/>
        </w:numPr>
        <w:rPr>
          <w:rFonts w:asciiTheme="minorHAnsi" w:hAnsiTheme="minorHAnsi"/>
          <w:i/>
          <w:sz w:val="28"/>
          <w:szCs w:val="28"/>
        </w:rPr>
      </w:pPr>
      <w:r w:rsidRPr="0056307E">
        <w:rPr>
          <w:rFonts w:asciiTheme="minorHAnsi" w:hAnsiTheme="minorHAnsi"/>
          <w:i/>
          <w:sz w:val="28"/>
          <w:szCs w:val="28"/>
        </w:rPr>
        <w:t>Since light travels faster than sound, some people appear bright until you hear them speak.</w:t>
      </w:r>
    </w:p>
    <w:p w:rsidR="002C4181" w:rsidRPr="0056307E" w:rsidRDefault="002C4181" w:rsidP="002C4181">
      <w:pPr>
        <w:pStyle w:val="ListParagraph"/>
        <w:numPr>
          <w:ilvl w:val="0"/>
          <w:numId w:val="1"/>
        </w:numPr>
        <w:rPr>
          <w:rFonts w:asciiTheme="minorHAnsi" w:hAnsiTheme="minorHAnsi"/>
          <w:i/>
          <w:sz w:val="28"/>
          <w:szCs w:val="28"/>
        </w:rPr>
      </w:pPr>
      <w:r w:rsidRPr="0056307E">
        <w:rPr>
          <w:rFonts w:asciiTheme="minorHAnsi" w:hAnsiTheme="minorHAnsi"/>
          <w:i/>
          <w:sz w:val="28"/>
          <w:szCs w:val="28"/>
        </w:rPr>
        <w:t xml:space="preserve">Knowledge </w:t>
      </w:r>
      <w:proofErr w:type="gramStart"/>
      <w:r w:rsidRPr="0056307E">
        <w:rPr>
          <w:rFonts w:asciiTheme="minorHAnsi" w:hAnsiTheme="minorHAnsi"/>
          <w:i/>
          <w:sz w:val="28"/>
          <w:szCs w:val="28"/>
        </w:rPr>
        <w:t>is knowing</w:t>
      </w:r>
      <w:proofErr w:type="gramEnd"/>
      <w:r w:rsidRPr="0056307E">
        <w:rPr>
          <w:rFonts w:asciiTheme="minorHAnsi" w:hAnsiTheme="minorHAnsi"/>
          <w:i/>
          <w:sz w:val="28"/>
          <w:szCs w:val="28"/>
        </w:rPr>
        <w:t xml:space="preserve"> a tomato is a fruit. Wisdom is not putting it in a fruit salad.</w:t>
      </w:r>
    </w:p>
    <w:p w:rsidR="002C4181" w:rsidRPr="0056307E" w:rsidRDefault="002C4181" w:rsidP="002C4181">
      <w:pPr>
        <w:pStyle w:val="ListParagraph"/>
        <w:numPr>
          <w:ilvl w:val="0"/>
          <w:numId w:val="1"/>
        </w:numPr>
        <w:rPr>
          <w:rFonts w:asciiTheme="minorHAnsi" w:hAnsiTheme="minorHAnsi"/>
          <w:i/>
          <w:sz w:val="28"/>
          <w:szCs w:val="28"/>
        </w:rPr>
      </w:pPr>
      <w:r w:rsidRPr="0056307E">
        <w:rPr>
          <w:rFonts w:asciiTheme="minorHAnsi" w:hAnsiTheme="minorHAnsi"/>
          <w:i/>
          <w:sz w:val="28"/>
          <w:szCs w:val="28"/>
        </w:rPr>
        <w:t>I used to be indecisive. Now I’m not so sure.</w:t>
      </w:r>
    </w:p>
    <w:p w:rsidR="002C4181" w:rsidRPr="0056307E" w:rsidRDefault="002C4181" w:rsidP="002C4181">
      <w:pPr>
        <w:pStyle w:val="ListParagraph"/>
        <w:numPr>
          <w:ilvl w:val="0"/>
          <w:numId w:val="1"/>
        </w:numPr>
        <w:rPr>
          <w:rFonts w:asciiTheme="minorHAnsi" w:hAnsiTheme="minorHAnsi"/>
          <w:i/>
          <w:sz w:val="28"/>
          <w:szCs w:val="28"/>
        </w:rPr>
      </w:pPr>
      <w:r w:rsidRPr="0056307E">
        <w:rPr>
          <w:rFonts w:asciiTheme="minorHAnsi" w:hAnsiTheme="minorHAnsi"/>
          <w:i/>
          <w:sz w:val="28"/>
          <w:szCs w:val="28"/>
        </w:rPr>
        <w:t>I am not arguing with you; I am simply explaining why you are wrong.</w:t>
      </w:r>
    </w:p>
    <w:p w:rsidR="002C4181" w:rsidRDefault="002C4181" w:rsidP="002C4181">
      <w:pPr>
        <w:pStyle w:val="ListParagraph"/>
        <w:ind w:left="0"/>
        <w:rPr>
          <w:rFonts w:asciiTheme="minorHAnsi" w:hAnsiTheme="minorHAnsi"/>
          <w:sz w:val="28"/>
          <w:szCs w:val="28"/>
        </w:rPr>
      </w:pPr>
      <w:r>
        <w:rPr>
          <w:rFonts w:asciiTheme="minorHAnsi" w:hAnsiTheme="minorHAnsi"/>
          <w:sz w:val="28"/>
          <w:szCs w:val="28"/>
        </w:rPr>
        <w:t xml:space="preserve">There is a lot of truth in some of those </w:t>
      </w:r>
      <w:proofErr w:type="spellStart"/>
      <w:r>
        <w:rPr>
          <w:rFonts w:asciiTheme="minorHAnsi" w:hAnsiTheme="minorHAnsi"/>
          <w:sz w:val="28"/>
          <w:szCs w:val="28"/>
        </w:rPr>
        <w:t>paraprosdokians</w:t>
      </w:r>
      <w:proofErr w:type="spellEnd"/>
      <w:r>
        <w:rPr>
          <w:rFonts w:asciiTheme="minorHAnsi" w:hAnsiTheme="minorHAnsi"/>
          <w:sz w:val="28"/>
          <w:szCs w:val="28"/>
        </w:rPr>
        <w:t xml:space="preserve">. </w:t>
      </w:r>
      <w:r w:rsidR="0056307E">
        <w:rPr>
          <w:rFonts w:asciiTheme="minorHAnsi" w:hAnsiTheme="minorHAnsi"/>
          <w:sz w:val="28"/>
          <w:szCs w:val="28"/>
        </w:rPr>
        <w:t>O</w:t>
      </w:r>
      <w:r w:rsidR="00F65FB8">
        <w:rPr>
          <w:rFonts w:asciiTheme="minorHAnsi" w:hAnsiTheme="minorHAnsi"/>
          <w:sz w:val="28"/>
          <w:szCs w:val="28"/>
        </w:rPr>
        <w:t xml:space="preserve">ne of those in the collection struck me as particularly applicable to </w:t>
      </w:r>
      <w:r w:rsidR="0056307E">
        <w:rPr>
          <w:rFonts w:asciiTheme="minorHAnsi" w:hAnsiTheme="minorHAnsi"/>
          <w:sz w:val="28"/>
          <w:szCs w:val="28"/>
        </w:rPr>
        <w:t xml:space="preserve">Luke’s account of </w:t>
      </w:r>
      <w:r w:rsidR="00216F02">
        <w:rPr>
          <w:rFonts w:asciiTheme="minorHAnsi" w:hAnsiTheme="minorHAnsi"/>
          <w:sz w:val="28"/>
          <w:szCs w:val="28"/>
        </w:rPr>
        <w:t xml:space="preserve">Jesus’ visit </w:t>
      </w:r>
      <w:r w:rsidR="00F65FB8">
        <w:rPr>
          <w:rFonts w:asciiTheme="minorHAnsi" w:hAnsiTheme="minorHAnsi"/>
          <w:sz w:val="28"/>
          <w:szCs w:val="28"/>
        </w:rPr>
        <w:t>to the home of a Pharisee</w:t>
      </w:r>
      <w:r w:rsidR="00FA05C8">
        <w:rPr>
          <w:rFonts w:asciiTheme="minorHAnsi" w:hAnsiTheme="minorHAnsi"/>
          <w:sz w:val="28"/>
          <w:szCs w:val="28"/>
        </w:rPr>
        <w:t xml:space="preserve"> named Simon</w:t>
      </w:r>
      <w:r w:rsidR="00D76142">
        <w:rPr>
          <w:rFonts w:asciiTheme="minorHAnsi" w:hAnsiTheme="minorHAnsi"/>
          <w:sz w:val="28"/>
          <w:szCs w:val="28"/>
        </w:rPr>
        <w:t>:</w:t>
      </w:r>
    </w:p>
    <w:p w:rsidR="002C4181" w:rsidRPr="00970000" w:rsidRDefault="002C4181" w:rsidP="002C4181">
      <w:pPr>
        <w:pStyle w:val="ListParagraph"/>
        <w:numPr>
          <w:ilvl w:val="0"/>
          <w:numId w:val="1"/>
        </w:numPr>
        <w:rPr>
          <w:rFonts w:asciiTheme="minorHAnsi" w:hAnsiTheme="minorHAnsi"/>
          <w:i/>
          <w:sz w:val="28"/>
          <w:szCs w:val="28"/>
        </w:rPr>
      </w:pPr>
      <w:r w:rsidRPr="00970000">
        <w:rPr>
          <w:rFonts w:asciiTheme="minorHAnsi" w:hAnsiTheme="minorHAnsi"/>
          <w:i/>
          <w:sz w:val="28"/>
          <w:szCs w:val="28"/>
        </w:rPr>
        <w:t>Going to church doesn’t make you a Christian any more than standing</w:t>
      </w:r>
      <w:r w:rsidR="00D76142" w:rsidRPr="00970000">
        <w:rPr>
          <w:rFonts w:asciiTheme="minorHAnsi" w:hAnsiTheme="minorHAnsi"/>
          <w:i/>
          <w:sz w:val="28"/>
          <w:szCs w:val="28"/>
        </w:rPr>
        <w:t xml:space="preserve"> in your garage makes you a car</w:t>
      </w:r>
      <w:r w:rsidRPr="00970000">
        <w:rPr>
          <w:rFonts w:asciiTheme="minorHAnsi" w:hAnsiTheme="minorHAnsi"/>
          <w:i/>
          <w:sz w:val="28"/>
          <w:szCs w:val="28"/>
        </w:rPr>
        <w:t>.</w:t>
      </w:r>
    </w:p>
    <w:p w:rsidR="002C4181" w:rsidRDefault="00646CFB">
      <w:pPr>
        <w:rPr>
          <w:rFonts w:asciiTheme="minorHAnsi" w:hAnsiTheme="minorHAnsi"/>
          <w:sz w:val="28"/>
          <w:szCs w:val="28"/>
        </w:rPr>
      </w:pPr>
      <w:r>
        <w:rPr>
          <w:rFonts w:asciiTheme="minorHAnsi" w:hAnsiTheme="minorHAnsi"/>
          <w:sz w:val="28"/>
          <w:szCs w:val="28"/>
        </w:rPr>
        <w:t>Simon</w:t>
      </w:r>
      <w:r w:rsidR="006430FC">
        <w:rPr>
          <w:rFonts w:asciiTheme="minorHAnsi" w:hAnsiTheme="minorHAnsi"/>
          <w:sz w:val="28"/>
          <w:szCs w:val="28"/>
        </w:rPr>
        <w:t xml:space="preserve"> </w:t>
      </w:r>
      <w:r w:rsidR="00970000">
        <w:rPr>
          <w:rFonts w:asciiTheme="minorHAnsi" w:hAnsiTheme="minorHAnsi"/>
          <w:sz w:val="28"/>
          <w:szCs w:val="28"/>
        </w:rPr>
        <w:t>invited Jesus to dinner</w:t>
      </w:r>
      <w:r w:rsidR="006430FC">
        <w:rPr>
          <w:rFonts w:asciiTheme="minorHAnsi" w:hAnsiTheme="minorHAnsi"/>
          <w:sz w:val="28"/>
          <w:szCs w:val="28"/>
        </w:rPr>
        <w:t xml:space="preserve"> at his home</w:t>
      </w:r>
      <w:r w:rsidR="00970000">
        <w:rPr>
          <w:rFonts w:asciiTheme="minorHAnsi" w:hAnsiTheme="minorHAnsi"/>
          <w:sz w:val="28"/>
          <w:szCs w:val="28"/>
        </w:rPr>
        <w:t xml:space="preserve">. Unlike other Pharisees </w:t>
      </w:r>
      <w:r w:rsidR="00516EF5">
        <w:rPr>
          <w:rFonts w:asciiTheme="minorHAnsi" w:hAnsiTheme="minorHAnsi"/>
          <w:sz w:val="28"/>
          <w:szCs w:val="28"/>
        </w:rPr>
        <w:t>who</w:t>
      </w:r>
      <w:r w:rsidR="00970000">
        <w:rPr>
          <w:rFonts w:asciiTheme="minorHAnsi" w:hAnsiTheme="minorHAnsi"/>
          <w:sz w:val="28"/>
          <w:szCs w:val="28"/>
        </w:rPr>
        <w:t xml:space="preserve"> sought to trap or test or challenge Jesus, this Pharisee – this stickler for the law – asked </w:t>
      </w:r>
      <w:r w:rsidR="00516EF5">
        <w:rPr>
          <w:rFonts w:asciiTheme="minorHAnsi" w:hAnsiTheme="minorHAnsi"/>
          <w:sz w:val="28"/>
          <w:szCs w:val="28"/>
        </w:rPr>
        <w:t xml:space="preserve">Jesus </w:t>
      </w:r>
      <w:r w:rsidR="006430FC">
        <w:rPr>
          <w:rFonts w:asciiTheme="minorHAnsi" w:hAnsiTheme="minorHAnsi"/>
          <w:sz w:val="28"/>
          <w:szCs w:val="28"/>
        </w:rPr>
        <w:t>to come and</w:t>
      </w:r>
      <w:r w:rsidR="00516EF5">
        <w:rPr>
          <w:rFonts w:asciiTheme="minorHAnsi" w:hAnsiTheme="minorHAnsi"/>
          <w:sz w:val="28"/>
          <w:szCs w:val="28"/>
        </w:rPr>
        <w:t xml:space="preserve"> sit at </w:t>
      </w:r>
      <w:r w:rsidR="00970000">
        <w:rPr>
          <w:rFonts w:asciiTheme="minorHAnsi" w:hAnsiTheme="minorHAnsi"/>
          <w:sz w:val="28"/>
          <w:szCs w:val="28"/>
        </w:rPr>
        <w:t xml:space="preserve">his table and break bread </w:t>
      </w:r>
      <w:r w:rsidR="00516EF5">
        <w:rPr>
          <w:rFonts w:asciiTheme="minorHAnsi" w:hAnsiTheme="minorHAnsi"/>
          <w:sz w:val="28"/>
          <w:szCs w:val="28"/>
        </w:rPr>
        <w:t>with him</w:t>
      </w:r>
      <w:r w:rsidR="00970000">
        <w:rPr>
          <w:rFonts w:asciiTheme="minorHAnsi" w:hAnsiTheme="minorHAnsi"/>
          <w:sz w:val="28"/>
          <w:szCs w:val="28"/>
        </w:rPr>
        <w:t>. There is no indication of an ulterior motive in this invitation, no plan to ply Jesus with wine and then ask some technical legal question, no hidden cameras to catch Jesus in an awkward moment. The invitation seems to be a genuine act of hospitality</w:t>
      </w:r>
      <w:r w:rsidR="006430FC">
        <w:rPr>
          <w:rFonts w:asciiTheme="minorHAnsi" w:hAnsiTheme="minorHAnsi"/>
          <w:sz w:val="28"/>
          <w:szCs w:val="28"/>
        </w:rPr>
        <w:t>. T</w:t>
      </w:r>
      <w:r w:rsidR="00970000">
        <w:rPr>
          <w:rFonts w:asciiTheme="minorHAnsi" w:hAnsiTheme="minorHAnsi"/>
          <w:sz w:val="28"/>
          <w:szCs w:val="28"/>
        </w:rPr>
        <w:t xml:space="preserve">he Pharisee apparently thought </w:t>
      </w:r>
      <w:r w:rsidR="00622DCB">
        <w:rPr>
          <w:rFonts w:asciiTheme="minorHAnsi" w:hAnsiTheme="minorHAnsi"/>
          <w:sz w:val="28"/>
          <w:szCs w:val="28"/>
        </w:rPr>
        <w:t>the invitation alone</w:t>
      </w:r>
      <w:r w:rsidR="00970000">
        <w:rPr>
          <w:rFonts w:asciiTheme="minorHAnsi" w:hAnsiTheme="minorHAnsi"/>
          <w:sz w:val="28"/>
          <w:szCs w:val="28"/>
        </w:rPr>
        <w:t xml:space="preserve"> </w:t>
      </w:r>
      <w:r w:rsidR="00516EF5">
        <w:rPr>
          <w:rFonts w:asciiTheme="minorHAnsi" w:hAnsiTheme="minorHAnsi"/>
          <w:sz w:val="28"/>
          <w:szCs w:val="28"/>
        </w:rPr>
        <w:t>would</w:t>
      </w:r>
      <w:r w:rsidR="00970000">
        <w:rPr>
          <w:rFonts w:asciiTheme="minorHAnsi" w:hAnsiTheme="minorHAnsi"/>
          <w:sz w:val="28"/>
          <w:szCs w:val="28"/>
        </w:rPr>
        <w:t xml:space="preserve"> merit the favor of the popular preacher. But he was wrong, because: </w:t>
      </w:r>
    </w:p>
    <w:p w:rsidR="00970000" w:rsidRPr="00970000" w:rsidRDefault="00970000" w:rsidP="00970000">
      <w:pPr>
        <w:pStyle w:val="ListParagraph"/>
        <w:numPr>
          <w:ilvl w:val="0"/>
          <w:numId w:val="1"/>
        </w:numPr>
        <w:rPr>
          <w:rFonts w:asciiTheme="minorHAnsi" w:hAnsiTheme="minorHAnsi"/>
          <w:i/>
          <w:sz w:val="28"/>
          <w:szCs w:val="28"/>
        </w:rPr>
      </w:pPr>
      <w:r w:rsidRPr="00970000">
        <w:rPr>
          <w:rFonts w:asciiTheme="minorHAnsi" w:hAnsiTheme="minorHAnsi"/>
          <w:i/>
          <w:sz w:val="28"/>
          <w:szCs w:val="28"/>
        </w:rPr>
        <w:t>Going to church doesn’t make you a Christian any more than standing in your garage makes you a car.</w:t>
      </w:r>
    </w:p>
    <w:p w:rsidR="00970000" w:rsidRDefault="00216F02">
      <w:pPr>
        <w:rPr>
          <w:rFonts w:asciiTheme="minorHAnsi" w:hAnsiTheme="minorHAnsi"/>
          <w:sz w:val="28"/>
          <w:szCs w:val="28"/>
        </w:rPr>
      </w:pPr>
      <w:r>
        <w:rPr>
          <w:rFonts w:asciiTheme="minorHAnsi" w:hAnsiTheme="minorHAnsi"/>
          <w:sz w:val="28"/>
          <w:szCs w:val="28"/>
        </w:rPr>
        <w:t xml:space="preserve">It is vocation, not </w:t>
      </w:r>
      <w:r w:rsidR="006430FC">
        <w:rPr>
          <w:rFonts w:asciiTheme="minorHAnsi" w:hAnsiTheme="minorHAnsi"/>
          <w:sz w:val="28"/>
          <w:szCs w:val="28"/>
        </w:rPr>
        <w:t>location</w:t>
      </w:r>
      <w:r>
        <w:rPr>
          <w:rFonts w:asciiTheme="minorHAnsi" w:hAnsiTheme="minorHAnsi"/>
          <w:sz w:val="28"/>
          <w:szCs w:val="28"/>
        </w:rPr>
        <w:t xml:space="preserve"> that defines a Christian</w:t>
      </w:r>
      <w:r w:rsidR="006430FC">
        <w:rPr>
          <w:rFonts w:asciiTheme="minorHAnsi" w:hAnsiTheme="minorHAnsi"/>
          <w:sz w:val="28"/>
          <w:szCs w:val="28"/>
        </w:rPr>
        <w:t xml:space="preserve">. </w:t>
      </w:r>
      <w:r w:rsidR="00001843">
        <w:rPr>
          <w:rFonts w:asciiTheme="minorHAnsi" w:hAnsiTheme="minorHAnsi"/>
          <w:sz w:val="28"/>
          <w:szCs w:val="28"/>
        </w:rPr>
        <w:t xml:space="preserve">The Pharisees were rule-followers. They believed that God was best pleased </w:t>
      </w:r>
      <w:r w:rsidR="006430FC">
        <w:rPr>
          <w:rFonts w:asciiTheme="minorHAnsi" w:hAnsiTheme="minorHAnsi"/>
          <w:sz w:val="28"/>
          <w:szCs w:val="28"/>
        </w:rPr>
        <w:t>when they followed</w:t>
      </w:r>
      <w:r w:rsidR="00001843">
        <w:rPr>
          <w:rFonts w:asciiTheme="minorHAnsi" w:hAnsiTheme="minorHAnsi"/>
          <w:sz w:val="28"/>
          <w:szCs w:val="28"/>
        </w:rPr>
        <w:t xml:space="preserve"> the lette</w:t>
      </w:r>
      <w:r w:rsidR="00622DCB">
        <w:rPr>
          <w:rFonts w:asciiTheme="minorHAnsi" w:hAnsiTheme="minorHAnsi"/>
          <w:sz w:val="28"/>
          <w:szCs w:val="28"/>
        </w:rPr>
        <w:t xml:space="preserve">r of the law – dotting all </w:t>
      </w:r>
      <w:proofErr w:type="gramStart"/>
      <w:r w:rsidR="00622DCB">
        <w:rPr>
          <w:rFonts w:asciiTheme="minorHAnsi" w:hAnsiTheme="minorHAnsi"/>
          <w:sz w:val="28"/>
          <w:szCs w:val="28"/>
        </w:rPr>
        <w:t>the i</w:t>
      </w:r>
      <w:proofErr w:type="gramEnd"/>
      <w:r w:rsidR="00001843">
        <w:rPr>
          <w:rFonts w:asciiTheme="minorHAnsi" w:hAnsiTheme="minorHAnsi"/>
          <w:sz w:val="28"/>
          <w:szCs w:val="28"/>
        </w:rPr>
        <w:t xml:space="preserve">’s and crossing all the t’s. </w:t>
      </w:r>
      <w:r w:rsidR="006430FC">
        <w:rPr>
          <w:rFonts w:asciiTheme="minorHAnsi" w:hAnsiTheme="minorHAnsi"/>
          <w:sz w:val="28"/>
          <w:szCs w:val="28"/>
        </w:rPr>
        <w:t>L</w:t>
      </w:r>
      <w:r w:rsidR="00001843">
        <w:rPr>
          <w:rFonts w:asciiTheme="minorHAnsi" w:hAnsiTheme="minorHAnsi"/>
          <w:sz w:val="28"/>
          <w:szCs w:val="28"/>
        </w:rPr>
        <w:t xml:space="preserve">ost upon many </w:t>
      </w:r>
      <w:r w:rsidR="00001843">
        <w:rPr>
          <w:rFonts w:asciiTheme="minorHAnsi" w:hAnsiTheme="minorHAnsi"/>
          <w:sz w:val="28"/>
          <w:szCs w:val="28"/>
        </w:rPr>
        <w:lastRenderedPageBreak/>
        <w:t xml:space="preserve">of them </w:t>
      </w:r>
      <w:r w:rsidR="00622DCB">
        <w:rPr>
          <w:rFonts w:asciiTheme="minorHAnsi" w:hAnsiTheme="minorHAnsi"/>
          <w:sz w:val="28"/>
          <w:szCs w:val="28"/>
        </w:rPr>
        <w:t xml:space="preserve">in their zeal to uphold the letter of the law </w:t>
      </w:r>
      <w:r w:rsidR="00001843">
        <w:rPr>
          <w:rFonts w:asciiTheme="minorHAnsi" w:hAnsiTheme="minorHAnsi"/>
          <w:sz w:val="28"/>
          <w:szCs w:val="28"/>
        </w:rPr>
        <w:t>was</w:t>
      </w:r>
      <w:r w:rsidR="00622DCB">
        <w:rPr>
          <w:rFonts w:asciiTheme="minorHAnsi" w:hAnsiTheme="minorHAnsi"/>
          <w:sz w:val="28"/>
          <w:szCs w:val="28"/>
        </w:rPr>
        <w:t xml:space="preserve"> any sense of</w:t>
      </w:r>
      <w:r w:rsidR="00001843">
        <w:rPr>
          <w:rFonts w:asciiTheme="minorHAnsi" w:hAnsiTheme="minorHAnsi"/>
          <w:sz w:val="28"/>
          <w:szCs w:val="28"/>
        </w:rPr>
        <w:t xml:space="preserve"> the spirit of the law – especially the law of love. </w:t>
      </w:r>
    </w:p>
    <w:p w:rsidR="00E70F2B" w:rsidRDefault="00C72F0F" w:rsidP="00C72F0F">
      <w:pPr>
        <w:rPr>
          <w:rFonts w:asciiTheme="minorHAnsi" w:hAnsiTheme="minorHAnsi"/>
          <w:sz w:val="28"/>
          <w:szCs w:val="28"/>
        </w:rPr>
      </w:pPr>
      <w:r>
        <w:rPr>
          <w:rFonts w:asciiTheme="minorHAnsi" w:hAnsiTheme="minorHAnsi"/>
          <w:sz w:val="28"/>
          <w:szCs w:val="28"/>
        </w:rPr>
        <w:tab/>
        <w:t xml:space="preserve">That law of love was lived out in </w:t>
      </w:r>
      <w:r w:rsidR="00685C06">
        <w:rPr>
          <w:rFonts w:asciiTheme="minorHAnsi" w:hAnsiTheme="minorHAnsi"/>
          <w:sz w:val="28"/>
          <w:szCs w:val="28"/>
        </w:rPr>
        <w:t xml:space="preserve">extravagant form in the Pharisee’s house </w:t>
      </w:r>
      <w:r w:rsidR="00622DCB">
        <w:rPr>
          <w:rFonts w:asciiTheme="minorHAnsi" w:hAnsiTheme="minorHAnsi"/>
          <w:sz w:val="28"/>
          <w:szCs w:val="28"/>
        </w:rPr>
        <w:t>– not by the host himself – but by the</w:t>
      </w:r>
      <w:r>
        <w:rPr>
          <w:rFonts w:asciiTheme="minorHAnsi" w:hAnsiTheme="minorHAnsi"/>
          <w:sz w:val="28"/>
          <w:szCs w:val="28"/>
        </w:rPr>
        <w:t xml:space="preserve"> </w:t>
      </w:r>
      <w:r w:rsidR="00685C06">
        <w:rPr>
          <w:rFonts w:asciiTheme="minorHAnsi" w:hAnsiTheme="minorHAnsi"/>
          <w:sz w:val="28"/>
          <w:szCs w:val="28"/>
        </w:rPr>
        <w:t xml:space="preserve">unnamed </w:t>
      </w:r>
      <w:r>
        <w:rPr>
          <w:rFonts w:asciiTheme="minorHAnsi" w:hAnsiTheme="minorHAnsi"/>
          <w:sz w:val="28"/>
          <w:szCs w:val="28"/>
        </w:rPr>
        <w:t>woman with the alabaster jar</w:t>
      </w:r>
      <w:r w:rsidR="00685C06">
        <w:rPr>
          <w:rFonts w:asciiTheme="minorHAnsi" w:hAnsiTheme="minorHAnsi"/>
          <w:sz w:val="28"/>
          <w:szCs w:val="28"/>
        </w:rPr>
        <w:t xml:space="preserve"> and the checkered past</w:t>
      </w:r>
      <w:r>
        <w:rPr>
          <w:rFonts w:asciiTheme="minorHAnsi" w:hAnsiTheme="minorHAnsi"/>
          <w:sz w:val="28"/>
          <w:szCs w:val="28"/>
        </w:rPr>
        <w:t xml:space="preserve">. She wasn’t an invited guest. </w:t>
      </w:r>
      <w:r w:rsidRPr="00C72F0F">
        <w:rPr>
          <w:rFonts w:asciiTheme="minorHAnsi" w:hAnsiTheme="minorHAnsi"/>
          <w:sz w:val="28"/>
          <w:szCs w:val="28"/>
        </w:rPr>
        <w:t xml:space="preserve">She was a party crasher. When the invitations went out, she wasn’t on the list, not even in the book. She wasn’t the kind of person who respectable people invited to dinner. She was the kind of person respectable people avoided – at least publicly; some men might know her privately, professionally (so to speak), but she would never be invited to dinner. She was a </w:t>
      </w:r>
      <w:r w:rsidR="00685C06">
        <w:rPr>
          <w:rFonts w:asciiTheme="minorHAnsi" w:hAnsiTheme="minorHAnsi"/>
          <w:sz w:val="28"/>
          <w:szCs w:val="28"/>
        </w:rPr>
        <w:t xml:space="preserve">known </w:t>
      </w:r>
      <w:r w:rsidRPr="00C72F0F">
        <w:rPr>
          <w:rFonts w:asciiTheme="minorHAnsi" w:hAnsiTheme="minorHAnsi"/>
          <w:sz w:val="28"/>
          <w:szCs w:val="28"/>
        </w:rPr>
        <w:t xml:space="preserve">sinner, and most of the town </w:t>
      </w:r>
      <w:r w:rsidR="00685C06">
        <w:rPr>
          <w:rFonts w:asciiTheme="minorHAnsi" w:hAnsiTheme="minorHAnsi"/>
          <w:sz w:val="28"/>
          <w:szCs w:val="28"/>
        </w:rPr>
        <w:t>k</w:t>
      </w:r>
      <w:r w:rsidRPr="00C72F0F">
        <w:rPr>
          <w:rFonts w:asciiTheme="minorHAnsi" w:hAnsiTheme="minorHAnsi"/>
          <w:sz w:val="28"/>
          <w:szCs w:val="28"/>
        </w:rPr>
        <w:t xml:space="preserve">new the nature of her sins. </w:t>
      </w:r>
      <w:r w:rsidR="00685C06">
        <w:rPr>
          <w:rFonts w:asciiTheme="minorHAnsi" w:hAnsiTheme="minorHAnsi"/>
          <w:sz w:val="28"/>
          <w:szCs w:val="28"/>
        </w:rPr>
        <w:t>She seemed an unlikely candidate to illustrate the holy law of love</w:t>
      </w:r>
      <w:r w:rsidR="00E70F2B">
        <w:rPr>
          <w:rFonts w:asciiTheme="minorHAnsi" w:hAnsiTheme="minorHAnsi"/>
          <w:sz w:val="28"/>
          <w:szCs w:val="28"/>
        </w:rPr>
        <w:t>, y</w:t>
      </w:r>
      <w:r w:rsidRPr="00C72F0F">
        <w:rPr>
          <w:rFonts w:asciiTheme="minorHAnsi" w:hAnsiTheme="minorHAnsi"/>
          <w:sz w:val="28"/>
          <w:szCs w:val="28"/>
        </w:rPr>
        <w:t>et</w:t>
      </w:r>
      <w:r w:rsidR="00E70F2B">
        <w:rPr>
          <w:rFonts w:asciiTheme="minorHAnsi" w:hAnsiTheme="minorHAnsi"/>
          <w:sz w:val="28"/>
          <w:szCs w:val="28"/>
        </w:rPr>
        <w:t xml:space="preserve"> for</w:t>
      </w:r>
      <w:r w:rsidRPr="00C72F0F">
        <w:rPr>
          <w:rFonts w:asciiTheme="minorHAnsi" w:hAnsiTheme="minorHAnsi"/>
          <w:sz w:val="28"/>
          <w:szCs w:val="28"/>
        </w:rPr>
        <w:t xml:space="preserve"> t</w:t>
      </w:r>
      <w:r w:rsidR="00E70F2B">
        <w:rPr>
          <w:rFonts w:asciiTheme="minorHAnsi" w:hAnsiTheme="minorHAnsi"/>
          <w:sz w:val="28"/>
          <w:szCs w:val="28"/>
        </w:rPr>
        <w:t xml:space="preserve">wo thousand years her actions that day have been remembered. Not a word from her lips is recorded – just </w:t>
      </w:r>
      <w:r w:rsidR="00236CB5">
        <w:rPr>
          <w:rFonts w:asciiTheme="minorHAnsi" w:hAnsiTheme="minorHAnsi"/>
          <w:sz w:val="28"/>
          <w:szCs w:val="28"/>
        </w:rPr>
        <w:t>her act</w:t>
      </w:r>
      <w:r w:rsidR="00646CFB">
        <w:rPr>
          <w:rFonts w:asciiTheme="minorHAnsi" w:hAnsiTheme="minorHAnsi"/>
          <w:sz w:val="28"/>
          <w:szCs w:val="28"/>
        </w:rPr>
        <w:t xml:space="preserve">s – her </w:t>
      </w:r>
      <w:r w:rsidR="00E70F2B">
        <w:rPr>
          <w:rFonts w:asciiTheme="minorHAnsi" w:hAnsiTheme="minorHAnsi"/>
          <w:sz w:val="28"/>
          <w:szCs w:val="28"/>
        </w:rPr>
        <w:t xml:space="preserve">humble, loving, contrite, </w:t>
      </w:r>
      <w:r w:rsidR="00236CB5">
        <w:rPr>
          <w:rFonts w:asciiTheme="minorHAnsi" w:hAnsiTheme="minorHAnsi"/>
          <w:sz w:val="28"/>
          <w:szCs w:val="28"/>
        </w:rPr>
        <w:t>self-giving act</w:t>
      </w:r>
      <w:r w:rsidR="00E70F2B">
        <w:rPr>
          <w:rFonts w:asciiTheme="minorHAnsi" w:hAnsiTheme="minorHAnsi"/>
          <w:sz w:val="28"/>
          <w:szCs w:val="28"/>
        </w:rPr>
        <w:t xml:space="preserve">s. </w:t>
      </w:r>
    </w:p>
    <w:p w:rsidR="00C72F0F" w:rsidRPr="00C72F0F" w:rsidRDefault="00E70F2B" w:rsidP="00C72F0F">
      <w:pPr>
        <w:rPr>
          <w:rFonts w:asciiTheme="minorHAnsi" w:hAnsiTheme="minorHAnsi"/>
          <w:sz w:val="28"/>
          <w:szCs w:val="28"/>
        </w:rPr>
      </w:pPr>
      <w:r>
        <w:rPr>
          <w:rFonts w:asciiTheme="minorHAnsi" w:hAnsiTheme="minorHAnsi"/>
          <w:sz w:val="28"/>
          <w:szCs w:val="28"/>
        </w:rPr>
        <w:tab/>
      </w:r>
      <w:r w:rsidR="00EC15AE">
        <w:rPr>
          <w:rFonts w:asciiTheme="minorHAnsi" w:hAnsiTheme="minorHAnsi"/>
          <w:sz w:val="28"/>
          <w:szCs w:val="28"/>
        </w:rPr>
        <w:t>In Jesus she recognized one who</w:t>
      </w:r>
      <w:r w:rsidR="00EC15AE" w:rsidRPr="00EC15AE">
        <w:rPr>
          <w:rFonts w:asciiTheme="minorHAnsi" w:hAnsiTheme="minorHAnsi"/>
          <w:sz w:val="28"/>
          <w:szCs w:val="28"/>
        </w:rPr>
        <w:t xml:space="preserve"> spoke </w:t>
      </w:r>
      <w:r w:rsidR="00EC15AE">
        <w:rPr>
          <w:rFonts w:asciiTheme="minorHAnsi" w:hAnsiTheme="minorHAnsi"/>
          <w:sz w:val="28"/>
          <w:szCs w:val="28"/>
        </w:rPr>
        <w:t xml:space="preserve">a word of hope </w:t>
      </w:r>
      <w:r w:rsidR="00EC15AE" w:rsidRPr="00EC15AE">
        <w:rPr>
          <w:rFonts w:asciiTheme="minorHAnsi" w:hAnsiTheme="minorHAnsi"/>
          <w:sz w:val="28"/>
          <w:szCs w:val="28"/>
        </w:rPr>
        <w:t>not just to t</w:t>
      </w:r>
      <w:r w:rsidR="006430FC">
        <w:rPr>
          <w:rFonts w:asciiTheme="minorHAnsi" w:hAnsiTheme="minorHAnsi"/>
          <w:sz w:val="28"/>
          <w:szCs w:val="28"/>
        </w:rPr>
        <w:t>he saints in the city</w:t>
      </w:r>
      <w:r w:rsidR="00EC15AE" w:rsidRPr="00EC15AE">
        <w:rPr>
          <w:rFonts w:asciiTheme="minorHAnsi" w:hAnsiTheme="minorHAnsi"/>
          <w:sz w:val="28"/>
          <w:szCs w:val="28"/>
        </w:rPr>
        <w:t xml:space="preserve"> but to the sinners as well</w:t>
      </w:r>
      <w:r w:rsidR="00236CB5">
        <w:rPr>
          <w:rFonts w:asciiTheme="minorHAnsi" w:hAnsiTheme="minorHAnsi"/>
          <w:sz w:val="28"/>
          <w:szCs w:val="28"/>
        </w:rPr>
        <w:t>, one who</w:t>
      </w:r>
      <w:r w:rsidR="00EC15AE" w:rsidRPr="00EC15AE">
        <w:rPr>
          <w:rFonts w:asciiTheme="minorHAnsi" w:hAnsiTheme="minorHAnsi"/>
          <w:sz w:val="28"/>
          <w:szCs w:val="28"/>
        </w:rPr>
        <w:t xml:space="preserve"> healed people who had been sick </w:t>
      </w:r>
      <w:r w:rsidR="00236CB5">
        <w:rPr>
          <w:rFonts w:asciiTheme="minorHAnsi" w:hAnsiTheme="minorHAnsi"/>
          <w:sz w:val="28"/>
          <w:szCs w:val="28"/>
        </w:rPr>
        <w:t xml:space="preserve">and </w:t>
      </w:r>
      <w:r w:rsidR="00EC15AE" w:rsidRPr="00EC15AE">
        <w:rPr>
          <w:rFonts w:asciiTheme="minorHAnsi" w:hAnsiTheme="minorHAnsi"/>
          <w:sz w:val="28"/>
          <w:szCs w:val="28"/>
        </w:rPr>
        <w:t>brought back to life on</w:t>
      </w:r>
      <w:r w:rsidR="006430FC">
        <w:rPr>
          <w:rFonts w:asciiTheme="minorHAnsi" w:hAnsiTheme="minorHAnsi"/>
          <w:sz w:val="28"/>
          <w:szCs w:val="28"/>
        </w:rPr>
        <w:t xml:space="preserve">e </w:t>
      </w:r>
      <w:proofErr w:type="gramStart"/>
      <w:r w:rsidR="006430FC">
        <w:rPr>
          <w:rFonts w:asciiTheme="minorHAnsi" w:hAnsiTheme="minorHAnsi"/>
          <w:sz w:val="28"/>
          <w:szCs w:val="28"/>
        </w:rPr>
        <w:t>who</w:t>
      </w:r>
      <w:proofErr w:type="gramEnd"/>
      <w:r w:rsidR="006430FC">
        <w:rPr>
          <w:rFonts w:asciiTheme="minorHAnsi" w:hAnsiTheme="minorHAnsi"/>
          <w:sz w:val="28"/>
          <w:szCs w:val="28"/>
        </w:rPr>
        <w:t xml:space="preserve"> had been dead</w:t>
      </w:r>
      <w:r w:rsidR="00EC15AE" w:rsidRPr="00EC15AE">
        <w:rPr>
          <w:rFonts w:asciiTheme="minorHAnsi" w:hAnsiTheme="minorHAnsi"/>
          <w:sz w:val="28"/>
          <w:szCs w:val="28"/>
        </w:rPr>
        <w:t xml:space="preserve">. And </w:t>
      </w:r>
      <w:r w:rsidR="00EC15AE">
        <w:rPr>
          <w:rFonts w:asciiTheme="minorHAnsi" w:hAnsiTheme="minorHAnsi"/>
          <w:sz w:val="28"/>
          <w:szCs w:val="28"/>
        </w:rPr>
        <w:t>this woman</w:t>
      </w:r>
      <w:r w:rsidR="00EC15AE" w:rsidRPr="00EC15AE">
        <w:rPr>
          <w:rFonts w:asciiTheme="minorHAnsi" w:hAnsiTheme="minorHAnsi"/>
          <w:sz w:val="28"/>
          <w:szCs w:val="28"/>
        </w:rPr>
        <w:t xml:space="preserve"> was a little </w:t>
      </w:r>
      <w:r w:rsidR="00EC15AE">
        <w:rPr>
          <w:rFonts w:asciiTheme="minorHAnsi" w:hAnsiTheme="minorHAnsi"/>
          <w:sz w:val="28"/>
          <w:szCs w:val="28"/>
        </w:rPr>
        <w:t xml:space="preserve">bit </w:t>
      </w:r>
      <w:r w:rsidR="00EC15AE" w:rsidRPr="00EC15AE">
        <w:rPr>
          <w:rFonts w:asciiTheme="minorHAnsi" w:hAnsiTheme="minorHAnsi"/>
          <w:sz w:val="28"/>
          <w:szCs w:val="28"/>
        </w:rPr>
        <w:t>of both</w:t>
      </w:r>
      <w:r w:rsidR="00EC15AE">
        <w:rPr>
          <w:rFonts w:asciiTheme="minorHAnsi" w:hAnsiTheme="minorHAnsi"/>
          <w:sz w:val="28"/>
          <w:szCs w:val="28"/>
        </w:rPr>
        <w:t xml:space="preserve"> – suffering from a </w:t>
      </w:r>
      <w:proofErr w:type="spellStart"/>
      <w:r w:rsidR="00EC15AE">
        <w:rPr>
          <w:rFonts w:asciiTheme="minorHAnsi" w:hAnsiTheme="minorHAnsi"/>
          <w:sz w:val="28"/>
          <w:szCs w:val="28"/>
        </w:rPr>
        <w:t>sinsick</w:t>
      </w:r>
      <w:proofErr w:type="spellEnd"/>
      <w:r w:rsidR="00EC15AE">
        <w:rPr>
          <w:rFonts w:asciiTheme="minorHAnsi" w:hAnsiTheme="minorHAnsi"/>
          <w:sz w:val="28"/>
          <w:szCs w:val="28"/>
        </w:rPr>
        <w:t xml:space="preserve"> soul and dying inside</w:t>
      </w:r>
      <w:r w:rsidR="00EC15AE" w:rsidRPr="00EC15AE">
        <w:rPr>
          <w:rFonts w:asciiTheme="minorHAnsi" w:hAnsiTheme="minorHAnsi"/>
          <w:sz w:val="28"/>
          <w:szCs w:val="28"/>
        </w:rPr>
        <w:t>.</w:t>
      </w:r>
      <w:r>
        <w:rPr>
          <w:rFonts w:asciiTheme="minorHAnsi" w:hAnsiTheme="minorHAnsi"/>
          <w:sz w:val="28"/>
          <w:szCs w:val="28"/>
        </w:rPr>
        <w:t xml:space="preserve"> </w:t>
      </w:r>
      <w:r w:rsidR="00EC15AE">
        <w:rPr>
          <w:rFonts w:asciiTheme="minorHAnsi" w:hAnsiTheme="minorHAnsi"/>
          <w:sz w:val="28"/>
          <w:szCs w:val="28"/>
        </w:rPr>
        <w:t>So, she crashed the party and at first no one noticed</w:t>
      </w:r>
      <w:r w:rsidR="00236CB5">
        <w:rPr>
          <w:rFonts w:asciiTheme="minorHAnsi" w:hAnsiTheme="minorHAnsi"/>
          <w:sz w:val="28"/>
          <w:szCs w:val="28"/>
        </w:rPr>
        <w:t xml:space="preserve"> as s</w:t>
      </w:r>
      <w:r w:rsidR="00236CB5" w:rsidRPr="00C72F0F">
        <w:rPr>
          <w:rFonts w:asciiTheme="minorHAnsi" w:hAnsiTheme="minorHAnsi"/>
          <w:sz w:val="28"/>
          <w:szCs w:val="28"/>
        </w:rPr>
        <w:t>he s</w:t>
      </w:r>
      <w:r w:rsidR="00236CB5">
        <w:rPr>
          <w:rFonts w:asciiTheme="minorHAnsi" w:hAnsiTheme="minorHAnsi"/>
          <w:sz w:val="28"/>
          <w:szCs w:val="28"/>
        </w:rPr>
        <w:t>tood</w:t>
      </w:r>
      <w:r w:rsidR="00236CB5" w:rsidRPr="00C72F0F">
        <w:rPr>
          <w:rFonts w:asciiTheme="minorHAnsi" w:hAnsiTheme="minorHAnsi"/>
          <w:sz w:val="28"/>
          <w:szCs w:val="28"/>
        </w:rPr>
        <w:t xml:space="preserve"> at the feet of Jesus </w:t>
      </w:r>
      <w:r w:rsidR="00236CB5">
        <w:rPr>
          <w:rFonts w:asciiTheme="minorHAnsi" w:hAnsiTheme="minorHAnsi"/>
          <w:sz w:val="28"/>
          <w:szCs w:val="28"/>
        </w:rPr>
        <w:t xml:space="preserve">with tears raining down her cheeks – the uninvited guest weeping for the sins of her past and present. </w:t>
      </w:r>
      <w:r w:rsidR="00EC15AE">
        <w:rPr>
          <w:rFonts w:asciiTheme="minorHAnsi" w:hAnsiTheme="minorHAnsi"/>
          <w:sz w:val="28"/>
          <w:szCs w:val="28"/>
        </w:rPr>
        <w:t>No one threw her out or made a fuss when</w:t>
      </w:r>
      <w:r>
        <w:rPr>
          <w:rFonts w:asciiTheme="minorHAnsi" w:hAnsiTheme="minorHAnsi"/>
          <w:sz w:val="28"/>
          <w:szCs w:val="28"/>
        </w:rPr>
        <w:t xml:space="preserve"> she knelt to wash </w:t>
      </w:r>
      <w:r w:rsidR="00EC15AE">
        <w:rPr>
          <w:rFonts w:asciiTheme="minorHAnsi" w:hAnsiTheme="minorHAnsi"/>
          <w:sz w:val="28"/>
          <w:szCs w:val="28"/>
        </w:rPr>
        <w:t>Jesus’</w:t>
      </w:r>
      <w:r>
        <w:rPr>
          <w:rFonts w:asciiTheme="minorHAnsi" w:hAnsiTheme="minorHAnsi"/>
          <w:sz w:val="28"/>
          <w:szCs w:val="28"/>
        </w:rPr>
        <w:t xml:space="preserve"> feet with </w:t>
      </w:r>
      <w:r w:rsidR="00EC15AE">
        <w:rPr>
          <w:rFonts w:asciiTheme="minorHAnsi" w:hAnsiTheme="minorHAnsi"/>
          <w:sz w:val="28"/>
          <w:szCs w:val="28"/>
        </w:rPr>
        <w:t>her</w:t>
      </w:r>
      <w:r>
        <w:rPr>
          <w:rFonts w:asciiTheme="minorHAnsi" w:hAnsiTheme="minorHAnsi"/>
          <w:sz w:val="28"/>
          <w:szCs w:val="28"/>
        </w:rPr>
        <w:t xml:space="preserve"> tears</w:t>
      </w:r>
      <w:r w:rsidR="00C72F0F" w:rsidRPr="00C72F0F">
        <w:rPr>
          <w:rFonts w:asciiTheme="minorHAnsi" w:hAnsiTheme="minorHAnsi"/>
          <w:sz w:val="28"/>
          <w:szCs w:val="28"/>
        </w:rPr>
        <w:t xml:space="preserve">. </w:t>
      </w:r>
      <w:r w:rsidR="00EC15AE">
        <w:rPr>
          <w:rFonts w:asciiTheme="minorHAnsi" w:hAnsiTheme="minorHAnsi"/>
          <w:sz w:val="28"/>
          <w:szCs w:val="28"/>
        </w:rPr>
        <w:t>The guests at the</w:t>
      </w:r>
      <w:r w:rsidR="00C72F0F" w:rsidRPr="00C72F0F">
        <w:rPr>
          <w:rFonts w:asciiTheme="minorHAnsi" w:hAnsiTheme="minorHAnsi"/>
          <w:sz w:val="28"/>
          <w:szCs w:val="28"/>
        </w:rPr>
        <w:t xml:space="preserve"> party reclined on pillows and ate in that reclining position, their feet extended away from the low table on which the food had been spread. </w:t>
      </w:r>
      <w:r w:rsidR="00236CB5">
        <w:rPr>
          <w:rFonts w:asciiTheme="minorHAnsi" w:hAnsiTheme="minorHAnsi"/>
          <w:sz w:val="28"/>
          <w:szCs w:val="28"/>
        </w:rPr>
        <w:t>O</w:t>
      </w:r>
      <w:r w:rsidR="00C72F0F" w:rsidRPr="00C72F0F">
        <w:rPr>
          <w:rFonts w:asciiTheme="minorHAnsi" w:hAnsiTheme="minorHAnsi"/>
          <w:sz w:val="28"/>
          <w:szCs w:val="28"/>
        </w:rPr>
        <w:t xml:space="preserve">n the floor </w:t>
      </w:r>
      <w:r w:rsidR="00EC15AE">
        <w:rPr>
          <w:rFonts w:asciiTheme="minorHAnsi" w:hAnsiTheme="minorHAnsi"/>
          <w:sz w:val="28"/>
          <w:szCs w:val="28"/>
        </w:rPr>
        <w:t xml:space="preserve">well </w:t>
      </w:r>
      <w:r w:rsidR="00685C06">
        <w:rPr>
          <w:rFonts w:asciiTheme="minorHAnsi" w:hAnsiTheme="minorHAnsi"/>
          <w:sz w:val="28"/>
          <w:szCs w:val="28"/>
        </w:rPr>
        <w:t xml:space="preserve">away from the table </w:t>
      </w:r>
      <w:r w:rsidR="00236CB5">
        <w:rPr>
          <w:rFonts w:asciiTheme="minorHAnsi" w:hAnsiTheme="minorHAnsi"/>
          <w:sz w:val="28"/>
          <w:szCs w:val="28"/>
        </w:rPr>
        <w:t>the woman</w:t>
      </w:r>
      <w:r w:rsidR="00C72F0F" w:rsidRPr="00C72F0F">
        <w:rPr>
          <w:rFonts w:asciiTheme="minorHAnsi" w:hAnsiTheme="minorHAnsi"/>
          <w:sz w:val="28"/>
          <w:szCs w:val="28"/>
        </w:rPr>
        <w:t xml:space="preserve"> knelt and </w:t>
      </w:r>
      <w:r w:rsidR="00EC15AE">
        <w:rPr>
          <w:rFonts w:asciiTheme="minorHAnsi" w:hAnsiTheme="minorHAnsi"/>
          <w:sz w:val="28"/>
          <w:szCs w:val="28"/>
        </w:rPr>
        <w:t xml:space="preserve">bathed Jesus’ feet with her tears and </w:t>
      </w:r>
      <w:r w:rsidR="00C72F0F" w:rsidRPr="00C72F0F">
        <w:rPr>
          <w:rFonts w:asciiTheme="minorHAnsi" w:hAnsiTheme="minorHAnsi"/>
          <w:sz w:val="28"/>
          <w:szCs w:val="28"/>
        </w:rPr>
        <w:t xml:space="preserve">dried </w:t>
      </w:r>
      <w:r w:rsidR="00EC15AE">
        <w:rPr>
          <w:rFonts w:asciiTheme="minorHAnsi" w:hAnsiTheme="minorHAnsi"/>
          <w:sz w:val="28"/>
          <w:szCs w:val="28"/>
        </w:rPr>
        <w:t>Jesus’</w:t>
      </w:r>
      <w:r w:rsidR="00C72F0F">
        <w:rPr>
          <w:rFonts w:asciiTheme="minorHAnsi" w:hAnsiTheme="minorHAnsi"/>
          <w:sz w:val="28"/>
          <w:szCs w:val="28"/>
        </w:rPr>
        <w:t xml:space="preserve"> feet with her hair</w:t>
      </w:r>
      <w:r w:rsidR="00685C06">
        <w:rPr>
          <w:rFonts w:asciiTheme="minorHAnsi" w:hAnsiTheme="minorHAnsi"/>
          <w:sz w:val="28"/>
          <w:szCs w:val="28"/>
        </w:rPr>
        <w:t xml:space="preserve"> and kissed </w:t>
      </w:r>
      <w:r w:rsidR="00EC15AE">
        <w:rPr>
          <w:rFonts w:asciiTheme="minorHAnsi" w:hAnsiTheme="minorHAnsi"/>
          <w:sz w:val="28"/>
          <w:szCs w:val="28"/>
        </w:rPr>
        <w:t>Jesus’ feet with her lips and</w:t>
      </w:r>
      <w:r w:rsidR="00C72F0F" w:rsidRPr="00C72F0F">
        <w:rPr>
          <w:rFonts w:asciiTheme="minorHAnsi" w:hAnsiTheme="minorHAnsi"/>
          <w:sz w:val="28"/>
          <w:szCs w:val="28"/>
        </w:rPr>
        <w:t xml:space="preserve"> anointed </w:t>
      </w:r>
      <w:r w:rsidR="00EC15AE">
        <w:rPr>
          <w:rFonts w:asciiTheme="minorHAnsi" w:hAnsiTheme="minorHAnsi"/>
          <w:sz w:val="28"/>
          <w:szCs w:val="28"/>
        </w:rPr>
        <w:t>Jesus’</w:t>
      </w:r>
      <w:r w:rsidR="00C72F0F" w:rsidRPr="00C72F0F">
        <w:rPr>
          <w:rFonts w:asciiTheme="minorHAnsi" w:hAnsiTheme="minorHAnsi"/>
          <w:sz w:val="28"/>
          <w:szCs w:val="28"/>
        </w:rPr>
        <w:t xml:space="preserve"> feet with ointment from her alabaster jar.</w:t>
      </w:r>
    </w:p>
    <w:p w:rsidR="00C72F0F" w:rsidRDefault="00685C06" w:rsidP="00C72F0F">
      <w:pPr>
        <w:rPr>
          <w:rFonts w:asciiTheme="minorHAnsi" w:hAnsiTheme="minorHAnsi"/>
          <w:sz w:val="28"/>
          <w:szCs w:val="28"/>
        </w:rPr>
      </w:pPr>
      <w:r>
        <w:rPr>
          <w:sz w:val="28"/>
          <w:szCs w:val="28"/>
        </w:rPr>
        <w:tab/>
      </w:r>
      <w:r w:rsidR="00A15F15">
        <w:rPr>
          <w:rFonts w:asciiTheme="minorHAnsi" w:hAnsiTheme="minorHAnsi"/>
          <w:sz w:val="28"/>
          <w:szCs w:val="28"/>
        </w:rPr>
        <w:t>Washing another’s feet is a</w:t>
      </w:r>
      <w:r w:rsidR="008E707F">
        <w:rPr>
          <w:rFonts w:asciiTheme="minorHAnsi" w:hAnsiTheme="minorHAnsi"/>
          <w:sz w:val="28"/>
          <w:szCs w:val="28"/>
        </w:rPr>
        <w:t>n act of humility</w:t>
      </w:r>
      <w:r w:rsidR="00A15F15">
        <w:rPr>
          <w:rFonts w:asciiTheme="minorHAnsi" w:hAnsiTheme="minorHAnsi"/>
          <w:sz w:val="28"/>
          <w:szCs w:val="28"/>
        </w:rPr>
        <w:t xml:space="preserve">. We don’t really put our best foot forward with our feet. In Jesus’ day </w:t>
      </w:r>
      <w:r w:rsidR="004D68B6">
        <w:rPr>
          <w:rFonts w:asciiTheme="minorHAnsi" w:hAnsiTheme="minorHAnsi"/>
          <w:sz w:val="28"/>
          <w:szCs w:val="28"/>
        </w:rPr>
        <w:t xml:space="preserve">people often went barefoot; </w:t>
      </w:r>
      <w:r w:rsidR="00A15F15">
        <w:rPr>
          <w:rFonts w:asciiTheme="minorHAnsi" w:hAnsiTheme="minorHAnsi"/>
          <w:sz w:val="28"/>
          <w:szCs w:val="28"/>
        </w:rPr>
        <w:t>even sandaled feet were covered with the dust</w:t>
      </w:r>
      <w:r w:rsidR="00E90150">
        <w:rPr>
          <w:rFonts w:asciiTheme="minorHAnsi" w:hAnsiTheme="minorHAnsi"/>
          <w:sz w:val="28"/>
          <w:szCs w:val="28"/>
        </w:rPr>
        <w:t>,</w:t>
      </w:r>
      <w:r w:rsidR="00A15F15">
        <w:rPr>
          <w:rFonts w:asciiTheme="minorHAnsi" w:hAnsiTheme="minorHAnsi"/>
          <w:sz w:val="28"/>
          <w:szCs w:val="28"/>
        </w:rPr>
        <w:t xml:space="preserve"> dirt and dung </w:t>
      </w:r>
      <w:r w:rsidR="00236CB5">
        <w:rPr>
          <w:rFonts w:asciiTheme="minorHAnsi" w:hAnsiTheme="minorHAnsi"/>
          <w:sz w:val="28"/>
          <w:szCs w:val="28"/>
        </w:rPr>
        <w:t>from</w:t>
      </w:r>
      <w:r w:rsidR="00A15F15">
        <w:rPr>
          <w:rFonts w:asciiTheme="minorHAnsi" w:hAnsiTheme="minorHAnsi"/>
          <w:sz w:val="28"/>
          <w:szCs w:val="28"/>
        </w:rPr>
        <w:t xml:space="preserve"> the roads people walked, and there were no showers to wash them off daily. Feet were calloused</w:t>
      </w:r>
      <w:r w:rsidR="00E90150">
        <w:rPr>
          <w:rFonts w:asciiTheme="minorHAnsi" w:hAnsiTheme="minorHAnsi"/>
          <w:sz w:val="28"/>
          <w:szCs w:val="28"/>
        </w:rPr>
        <w:t>,</w:t>
      </w:r>
      <w:r w:rsidR="00A15F15">
        <w:rPr>
          <w:rFonts w:asciiTheme="minorHAnsi" w:hAnsiTheme="minorHAnsi"/>
          <w:sz w:val="28"/>
          <w:szCs w:val="28"/>
        </w:rPr>
        <w:t xml:space="preserve"> cut and bruised</w:t>
      </w:r>
      <w:r w:rsidR="00E90150">
        <w:rPr>
          <w:rFonts w:asciiTheme="minorHAnsi" w:hAnsiTheme="minorHAnsi"/>
          <w:sz w:val="28"/>
          <w:szCs w:val="28"/>
        </w:rPr>
        <w:t xml:space="preserve"> from the demands of daily living</w:t>
      </w:r>
      <w:r w:rsidR="001C05DE">
        <w:rPr>
          <w:rFonts w:asciiTheme="minorHAnsi" w:hAnsiTheme="minorHAnsi"/>
          <w:sz w:val="28"/>
          <w:szCs w:val="28"/>
        </w:rPr>
        <w:t xml:space="preserve">. </w:t>
      </w:r>
      <w:r w:rsidR="00A15F15">
        <w:rPr>
          <w:rFonts w:asciiTheme="minorHAnsi" w:hAnsiTheme="minorHAnsi"/>
          <w:sz w:val="28"/>
          <w:szCs w:val="28"/>
        </w:rPr>
        <w:t xml:space="preserve">Washing such feet was a servant’s </w:t>
      </w:r>
      <w:r w:rsidR="00236CB5">
        <w:rPr>
          <w:rFonts w:asciiTheme="minorHAnsi" w:hAnsiTheme="minorHAnsi"/>
          <w:sz w:val="28"/>
          <w:szCs w:val="28"/>
        </w:rPr>
        <w:t xml:space="preserve">dirty </w:t>
      </w:r>
      <w:r w:rsidR="00A15F15">
        <w:rPr>
          <w:rFonts w:asciiTheme="minorHAnsi" w:hAnsiTheme="minorHAnsi"/>
          <w:sz w:val="28"/>
          <w:szCs w:val="28"/>
        </w:rPr>
        <w:t>duty. Recall that</w:t>
      </w:r>
      <w:r w:rsidR="001C05DE">
        <w:rPr>
          <w:rFonts w:asciiTheme="minorHAnsi" w:hAnsiTheme="minorHAnsi"/>
          <w:sz w:val="28"/>
          <w:szCs w:val="28"/>
        </w:rPr>
        <w:t xml:space="preserve"> Jesus washed the disciples’ feet </w:t>
      </w:r>
      <w:r w:rsidR="00A15F15">
        <w:rPr>
          <w:rFonts w:asciiTheme="minorHAnsi" w:hAnsiTheme="minorHAnsi"/>
          <w:sz w:val="28"/>
          <w:szCs w:val="28"/>
        </w:rPr>
        <w:t xml:space="preserve">to show them the extent of the </w:t>
      </w:r>
      <w:r w:rsidR="001C05DE">
        <w:rPr>
          <w:rFonts w:asciiTheme="minorHAnsi" w:hAnsiTheme="minorHAnsi"/>
          <w:sz w:val="28"/>
          <w:szCs w:val="28"/>
        </w:rPr>
        <w:t>servanthood</w:t>
      </w:r>
      <w:r w:rsidR="00A15F15">
        <w:rPr>
          <w:rFonts w:asciiTheme="minorHAnsi" w:hAnsiTheme="minorHAnsi"/>
          <w:sz w:val="28"/>
          <w:szCs w:val="28"/>
        </w:rPr>
        <w:t xml:space="preserve"> he asked of them</w:t>
      </w:r>
      <w:r w:rsidR="001C05DE">
        <w:rPr>
          <w:rFonts w:asciiTheme="minorHAnsi" w:hAnsiTheme="minorHAnsi"/>
          <w:sz w:val="28"/>
          <w:szCs w:val="28"/>
        </w:rPr>
        <w:t xml:space="preserve">. Recall that when Pope Francis washed the feet of the poor, </w:t>
      </w:r>
      <w:r w:rsidR="00236CB5">
        <w:rPr>
          <w:rFonts w:asciiTheme="minorHAnsi" w:hAnsiTheme="minorHAnsi"/>
          <w:sz w:val="28"/>
          <w:szCs w:val="28"/>
        </w:rPr>
        <w:t>including</w:t>
      </w:r>
      <w:r w:rsidR="001C05DE">
        <w:rPr>
          <w:rFonts w:asciiTheme="minorHAnsi" w:hAnsiTheme="minorHAnsi"/>
          <w:sz w:val="28"/>
          <w:szCs w:val="28"/>
        </w:rPr>
        <w:t xml:space="preserve"> a Muslim woman, the whole world took note of the humility</w:t>
      </w:r>
      <w:r w:rsidR="00E90150">
        <w:rPr>
          <w:rFonts w:asciiTheme="minorHAnsi" w:hAnsiTheme="minorHAnsi"/>
          <w:sz w:val="28"/>
          <w:szCs w:val="28"/>
        </w:rPr>
        <w:t xml:space="preserve"> and love </w:t>
      </w:r>
      <w:r w:rsidR="001C05DE">
        <w:rPr>
          <w:rFonts w:asciiTheme="minorHAnsi" w:hAnsiTheme="minorHAnsi"/>
          <w:sz w:val="28"/>
          <w:szCs w:val="28"/>
        </w:rPr>
        <w:t>he showed.</w:t>
      </w:r>
      <w:r w:rsidR="00E90150">
        <w:rPr>
          <w:rFonts w:asciiTheme="minorHAnsi" w:hAnsiTheme="minorHAnsi"/>
          <w:sz w:val="28"/>
          <w:szCs w:val="28"/>
        </w:rPr>
        <w:t xml:space="preserve"> If those foot-washings</w:t>
      </w:r>
      <w:r w:rsidR="008E707F">
        <w:rPr>
          <w:rFonts w:asciiTheme="minorHAnsi" w:hAnsiTheme="minorHAnsi"/>
          <w:sz w:val="28"/>
          <w:szCs w:val="28"/>
        </w:rPr>
        <w:t xml:space="preserve"> were regarded as such remarkable acts of </w:t>
      </w:r>
      <w:r w:rsidR="008E707F">
        <w:rPr>
          <w:rFonts w:asciiTheme="minorHAnsi" w:hAnsiTheme="minorHAnsi"/>
          <w:sz w:val="28"/>
          <w:szCs w:val="28"/>
        </w:rPr>
        <w:lastRenderedPageBreak/>
        <w:t>hum</w:t>
      </w:r>
      <w:r w:rsidR="00E90150">
        <w:rPr>
          <w:rFonts w:asciiTheme="minorHAnsi" w:hAnsiTheme="minorHAnsi"/>
          <w:sz w:val="28"/>
          <w:szCs w:val="28"/>
        </w:rPr>
        <w:t>ble service</w:t>
      </w:r>
      <w:r w:rsidR="008E707F">
        <w:rPr>
          <w:rFonts w:asciiTheme="minorHAnsi" w:hAnsiTheme="minorHAnsi"/>
          <w:sz w:val="28"/>
          <w:szCs w:val="28"/>
        </w:rPr>
        <w:t>, how much greater was the humility and love demonstrated by that woman who bathed Jesus’ feet with</w:t>
      </w:r>
      <w:r w:rsidR="00E90150">
        <w:rPr>
          <w:rFonts w:asciiTheme="minorHAnsi" w:hAnsiTheme="minorHAnsi"/>
          <w:sz w:val="28"/>
          <w:szCs w:val="28"/>
        </w:rPr>
        <w:t xml:space="preserve"> </w:t>
      </w:r>
      <w:r w:rsidR="008E707F">
        <w:rPr>
          <w:rFonts w:asciiTheme="minorHAnsi" w:hAnsiTheme="minorHAnsi"/>
          <w:sz w:val="28"/>
          <w:szCs w:val="28"/>
        </w:rPr>
        <w:t xml:space="preserve">her own tears and dried his feet with </w:t>
      </w:r>
      <w:r w:rsidR="00E90150">
        <w:rPr>
          <w:rFonts w:asciiTheme="minorHAnsi" w:hAnsiTheme="minorHAnsi"/>
          <w:sz w:val="28"/>
          <w:szCs w:val="28"/>
        </w:rPr>
        <w:t xml:space="preserve">the locks of </w:t>
      </w:r>
      <w:r w:rsidR="008E707F">
        <w:rPr>
          <w:rFonts w:asciiTheme="minorHAnsi" w:hAnsiTheme="minorHAnsi"/>
          <w:sz w:val="28"/>
          <w:szCs w:val="28"/>
        </w:rPr>
        <w:t>her own hair and kissed his feet with her own lips</w:t>
      </w:r>
      <w:r w:rsidR="00E90150">
        <w:rPr>
          <w:rFonts w:asciiTheme="minorHAnsi" w:hAnsiTheme="minorHAnsi"/>
          <w:sz w:val="28"/>
          <w:szCs w:val="28"/>
        </w:rPr>
        <w:t xml:space="preserve"> and anointed his feet with the precious contents of her alabaster jar!</w:t>
      </w:r>
      <w:r w:rsidR="008E707F">
        <w:rPr>
          <w:rFonts w:asciiTheme="minorHAnsi" w:hAnsiTheme="minorHAnsi"/>
          <w:sz w:val="28"/>
          <w:szCs w:val="28"/>
        </w:rPr>
        <w:t xml:space="preserve"> </w:t>
      </w:r>
    </w:p>
    <w:p w:rsidR="007D1443" w:rsidRDefault="00E90150" w:rsidP="00C72F0F">
      <w:pPr>
        <w:rPr>
          <w:rFonts w:asciiTheme="minorHAnsi" w:hAnsiTheme="minorHAnsi"/>
          <w:sz w:val="28"/>
          <w:szCs w:val="28"/>
        </w:rPr>
      </w:pPr>
      <w:r>
        <w:rPr>
          <w:rFonts w:asciiTheme="minorHAnsi" w:hAnsiTheme="minorHAnsi"/>
          <w:sz w:val="28"/>
          <w:szCs w:val="28"/>
        </w:rPr>
        <w:tab/>
        <w:t xml:space="preserve">Her actions evoked no public rebuke from the Pharisee, but he was quick to sit in judgment – not </w:t>
      </w:r>
      <w:r w:rsidR="007D1443">
        <w:rPr>
          <w:rFonts w:asciiTheme="minorHAnsi" w:hAnsiTheme="minorHAnsi"/>
          <w:sz w:val="28"/>
          <w:szCs w:val="28"/>
        </w:rPr>
        <w:t xml:space="preserve">just </w:t>
      </w:r>
      <w:r>
        <w:rPr>
          <w:rFonts w:asciiTheme="minorHAnsi" w:hAnsiTheme="minorHAnsi"/>
          <w:sz w:val="28"/>
          <w:szCs w:val="28"/>
        </w:rPr>
        <w:t>of the fallen woman who bathed Jesus’ feet</w:t>
      </w:r>
      <w:r w:rsidR="00EB180A">
        <w:rPr>
          <w:rFonts w:asciiTheme="minorHAnsi" w:hAnsiTheme="minorHAnsi"/>
          <w:sz w:val="28"/>
          <w:szCs w:val="28"/>
        </w:rPr>
        <w:t xml:space="preserve"> with her tears</w:t>
      </w:r>
      <w:r>
        <w:rPr>
          <w:rFonts w:asciiTheme="minorHAnsi" w:hAnsiTheme="minorHAnsi"/>
          <w:sz w:val="28"/>
          <w:szCs w:val="28"/>
        </w:rPr>
        <w:t xml:space="preserve">, but of Jesus himself who allowed her to do so. </w:t>
      </w:r>
      <w:r w:rsidR="007D1443">
        <w:rPr>
          <w:rFonts w:asciiTheme="minorHAnsi" w:hAnsiTheme="minorHAnsi"/>
          <w:sz w:val="28"/>
          <w:szCs w:val="28"/>
        </w:rPr>
        <w:t xml:space="preserve">Jesus’ failure to rebuke the woman was, for the Pharisee, proof that Jesus was not the prophet he </w:t>
      </w:r>
      <w:r w:rsidR="00236CB5">
        <w:rPr>
          <w:rFonts w:asciiTheme="minorHAnsi" w:hAnsiTheme="minorHAnsi"/>
          <w:sz w:val="28"/>
          <w:szCs w:val="28"/>
        </w:rPr>
        <w:t xml:space="preserve">had </w:t>
      </w:r>
      <w:r w:rsidR="007D1443">
        <w:rPr>
          <w:rFonts w:asciiTheme="minorHAnsi" w:hAnsiTheme="minorHAnsi"/>
          <w:sz w:val="28"/>
          <w:szCs w:val="28"/>
        </w:rPr>
        <w:t xml:space="preserve">thought him to be. </w:t>
      </w:r>
      <w:r w:rsidR="00EB180A">
        <w:rPr>
          <w:rFonts w:asciiTheme="minorHAnsi" w:hAnsiTheme="minorHAnsi"/>
          <w:sz w:val="28"/>
          <w:szCs w:val="28"/>
        </w:rPr>
        <w:t xml:space="preserve">A prophet </w:t>
      </w:r>
      <w:r w:rsidR="007D1443">
        <w:rPr>
          <w:rFonts w:asciiTheme="minorHAnsi" w:hAnsiTheme="minorHAnsi"/>
          <w:sz w:val="28"/>
          <w:szCs w:val="28"/>
        </w:rPr>
        <w:t xml:space="preserve">would have known what kind of woman she was and would have refused to allow her to touch him; </w:t>
      </w:r>
      <w:r w:rsidR="00EB180A">
        <w:rPr>
          <w:rFonts w:asciiTheme="minorHAnsi" w:hAnsiTheme="minorHAnsi"/>
          <w:sz w:val="28"/>
          <w:szCs w:val="28"/>
        </w:rPr>
        <w:t xml:space="preserve">a real prophet </w:t>
      </w:r>
      <w:r w:rsidR="007D1443">
        <w:rPr>
          <w:rFonts w:asciiTheme="minorHAnsi" w:hAnsiTheme="minorHAnsi"/>
          <w:sz w:val="28"/>
          <w:szCs w:val="28"/>
        </w:rPr>
        <w:t xml:space="preserve">would have rebuked her and sent her away. Were </w:t>
      </w:r>
      <w:r w:rsidR="00EB180A">
        <w:rPr>
          <w:rFonts w:asciiTheme="minorHAnsi" w:hAnsiTheme="minorHAnsi"/>
          <w:sz w:val="28"/>
          <w:szCs w:val="28"/>
        </w:rPr>
        <w:t>Jesus</w:t>
      </w:r>
      <w:r w:rsidR="007D1443">
        <w:rPr>
          <w:rFonts w:asciiTheme="minorHAnsi" w:hAnsiTheme="minorHAnsi"/>
          <w:sz w:val="28"/>
          <w:szCs w:val="28"/>
        </w:rPr>
        <w:t xml:space="preserve"> a prophet he would have known her history and had nothing to do with her. </w:t>
      </w:r>
      <w:r w:rsidR="004156D5">
        <w:rPr>
          <w:rFonts w:asciiTheme="minorHAnsi" w:hAnsiTheme="minorHAnsi"/>
          <w:sz w:val="28"/>
          <w:szCs w:val="28"/>
        </w:rPr>
        <w:t xml:space="preserve">Or so the Pharisee believed! </w:t>
      </w:r>
      <w:r w:rsidR="007D1443">
        <w:rPr>
          <w:rFonts w:asciiTheme="minorHAnsi" w:hAnsiTheme="minorHAnsi"/>
          <w:sz w:val="28"/>
          <w:szCs w:val="28"/>
        </w:rPr>
        <w:t>But instead</w:t>
      </w:r>
      <w:r w:rsidR="004156D5">
        <w:rPr>
          <w:rFonts w:asciiTheme="minorHAnsi" w:hAnsiTheme="minorHAnsi"/>
          <w:sz w:val="28"/>
          <w:szCs w:val="28"/>
        </w:rPr>
        <w:t xml:space="preserve"> Jesus</w:t>
      </w:r>
      <w:r w:rsidR="007D1443">
        <w:rPr>
          <w:rFonts w:asciiTheme="minorHAnsi" w:hAnsiTheme="minorHAnsi"/>
          <w:sz w:val="28"/>
          <w:szCs w:val="28"/>
        </w:rPr>
        <w:t xml:space="preserve"> accepted her </w:t>
      </w:r>
      <w:r w:rsidR="00EB180A">
        <w:rPr>
          <w:rFonts w:asciiTheme="minorHAnsi" w:hAnsiTheme="minorHAnsi"/>
          <w:sz w:val="28"/>
          <w:szCs w:val="28"/>
        </w:rPr>
        <w:t xml:space="preserve">unclean </w:t>
      </w:r>
      <w:r w:rsidR="007D1443">
        <w:rPr>
          <w:rFonts w:asciiTheme="minorHAnsi" w:hAnsiTheme="minorHAnsi"/>
          <w:sz w:val="28"/>
          <w:szCs w:val="28"/>
        </w:rPr>
        <w:t>touches without comment. None of this was voiced by th</w:t>
      </w:r>
      <w:r w:rsidR="004D68B6">
        <w:rPr>
          <w:rFonts w:asciiTheme="minorHAnsi" w:hAnsiTheme="minorHAnsi"/>
          <w:sz w:val="28"/>
          <w:szCs w:val="28"/>
        </w:rPr>
        <w:t>e</w:t>
      </w:r>
      <w:r w:rsidR="007D1443">
        <w:rPr>
          <w:rFonts w:asciiTheme="minorHAnsi" w:hAnsiTheme="minorHAnsi"/>
          <w:sz w:val="28"/>
          <w:szCs w:val="28"/>
        </w:rPr>
        <w:t xml:space="preserve"> self-righteous Pharisee</w:t>
      </w:r>
      <w:r w:rsidR="004156D5">
        <w:rPr>
          <w:rFonts w:asciiTheme="minorHAnsi" w:hAnsiTheme="minorHAnsi"/>
          <w:sz w:val="28"/>
          <w:szCs w:val="28"/>
        </w:rPr>
        <w:t>,</w:t>
      </w:r>
      <w:r w:rsidR="007D1443">
        <w:rPr>
          <w:rFonts w:asciiTheme="minorHAnsi" w:hAnsiTheme="minorHAnsi"/>
          <w:sz w:val="28"/>
          <w:szCs w:val="28"/>
        </w:rPr>
        <w:t xml:space="preserve"> so steeped in the law and so clueless about the law of love. Yet, Jesus knew</w:t>
      </w:r>
      <w:r w:rsidR="00EB180A">
        <w:rPr>
          <w:rFonts w:asciiTheme="minorHAnsi" w:hAnsiTheme="minorHAnsi"/>
          <w:sz w:val="28"/>
          <w:szCs w:val="28"/>
        </w:rPr>
        <w:t xml:space="preserve"> what he was thinking</w:t>
      </w:r>
      <w:r w:rsidR="007D1443">
        <w:rPr>
          <w:rFonts w:asciiTheme="minorHAnsi" w:hAnsiTheme="minorHAnsi"/>
          <w:sz w:val="28"/>
          <w:szCs w:val="28"/>
        </w:rPr>
        <w:t xml:space="preserve">. Jesus always knows – knows </w:t>
      </w:r>
      <w:r w:rsidR="00EB180A">
        <w:rPr>
          <w:rFonts w:asciiTheme="minorHAnsi" w:hAnsiTheme="minorHAnsi"/>
          <w:sz w:val="28"/>
          <w:szCs w:val="28"/>
        </w:rPr>
        <w:t xml:space="preserve">us better than we know ourselves, knows </w:t>
      </w:r>
      <w:r w:rsidR="007D1443">
        <w:rPr>
          <w:rFonts w:asciiTheme="minorHAnsi" w:hAnsiTheme="minorHAnsi"/>
          <w:sz w:val="28"/>
          <w:szCs w:val="28"/>
        </w:rPr>
        <w:t xml:space="preserve">our thoughts, our motivations, </w:t>
      </w:r>
      <w:proofErr w:type="gramStart"/>
      <w:r w:rsidR="007D1443">
        <w:rPr>
          <w:rFonts w:asciiTheme="minorHAnsi" w:hAnsiTheme="minorHAnsi"/>
          <w:sz w:val="28"/>
          <w:szCs w:val="28"/>
        </w:rPr>
        <w:t>our</w:t>
      </w:r>
      <w:proofErr w:type="gramEnd"/>
      <w:r w:rsidR="007D1443">
        <w:rPr>
          <w:rFonts w:asciiTheme="minorHAnsi" w:hAnsiTheme="minorHAnsi"/>
          <w:sz w:val="28"/>
          <w:szCs w:val="28"/>
        </w:rPr>
        <w:t xml:space="preserve"> hearts</w:t>
      </w:r>
      <w:r w:rsidR="00EB180A">
        <w:rPr>
          <w:rFonts w:asciiTheme="minorHAnsi" w:hAnsiTheme="minorHAnsi"/>
          <w:sz w:val="28"/>
          <w:szCs w:val="28"/>
        </w:rPr>
        <w:t xml:space="preserve">. </w:t>
      </w:r>
      <w:r w:rsidR="007D1443">
        <w:rPr>
          <w:rFonts w:asciiTheme="minorHAnsi" w:hAnsiTheme="minorHAnsi"/>
          <w:sz w:val="28"/>
          <w:szCs w:val="28"/>
        </w:rPr>
        <w:t xml:space="preserve"> And so he knew what the Pharisee was thinking about the woman and about him</w:t>
      </w:r>
      <w:r w:rsidR="00EB180A">
        <w:rPr>
          <w:rFonts w:asciiTheme="minorHAnsi" w:hAnsiTheme="minorHAnsi"/>
          <w:sz w:val="28"/>
          <w:szCs w:val="28"/>
        </w:rPr>
        <w:t>.</w:t>
      </w:r>
    </w:p>
    <w:p w:rsidR="00EB180A" w:rsidRDefault="00EB180A" w:rsidP="00C72F0F">
      <w:pPr>
        <w:rPr>
          <w:rFonts w:asciiTheme="minorHAnsi" w:hAnsiTheme="minorHAnsi"/>
          <w:sz w:val="28"/>
          <w:szCs w:val="28"/>
        </w:rPr>
      </w:pPr>
      <w:r>
        <w:rPr>
          <w:rFonts w:asciiTheme="minorHAnsi" w:hAnsiTheme="minorHAnsi"/>
          <w:sz w:val="28"/>
          <w:szCs w:val="28"/>
        </w:rPr>
        <w:tab/>
        <w:t xml:space="preserve">Our Scottish friend Jim Simpson tells of a </w:t>
      </w:r>
      <w:proofErr w:type="spellStart"/>
      <w:r>
        <w:rPr>
          <w:rFonts w:asciiTheme="minorHAnsi" w:hAnsiTheme="minorHAnsi"/>
          <w:sz w:val="28"/>
          <w:szCs w:val="28"/>
        </w:rPr>
        <w:t>Lanarkshire</w:t>
      </w:r>
      <w:proofErr w:type="spellEnd"/>
      <w:r>
        <w:rPr>
          <w:rFonts w:asciiTheme="minorHAnsi" w:hAnsiTheme="minorHAnsi"/>
          <w:sz w:val="28"/>
          <w:szCs w:val="28"/>
        </w:rPr>
        <w:t xml:space="preserve"> doctor who worked his whole life in a poor mining community. </w:t>
      </w:r>
      <w:r w:rsidR="004156D5">
        <w:rPr>
          <w:rFonts w:asciiTheme="minorHAnsi" w:hAnsiTheme="minorHAnsi"/>
          <w:sz w:val="28"/>
          <w:szCs w:val="28"/>
        </w:rPr>
        <w:t xml:space="preserve">With his </w:t>
      </w:r>
      <w:r w:rsidR="00FA05C8">
        <w:rPr>
          <w:rFonts w:asciiTheme="minorHAnsi" w:hAnsiTheme="minorHAnsi"/>
          <w:sz w:val="28"/>
          <w:szCs w:val="28"/>
        </w:rPr>
        <w:t xml:space="preserve">worn black leather bag, he </w:t>
      </w:r>
      <w:r>
        <w:rPr>
          <w:rFonts w:asciiTheme="minorHAnsi" w:hAnsiTheme="minorHAnsi"/>
          <w:sz w:val="28"/>
          <w:szCs w:val="28"/>
        </w:rPr>
        <w:t xml:space="preserve">visited miners’ cottages to deliver babies and to sit at the sides of dying patients whom he had treated for years. As the </w:t>
      </w:r>
      <w:r w:rsidR="00FA05C8">
        <w:rPr>
          <w:rFonts w:asciiTheme="minorHAnsi" w:hAnsiTheme="minorHAnsi"/>
          <w:sz w:val="28"/>
          <w:szCs w:val="28"/>
        </w:rPr>
        <w:t xml:space="preserve">doctor himself lay dying, he said to his son, “In the bottom drawer in my filing cabinet you will find all my accounts. Take out the unpaid ones and burn them.” The son did as his father instructed. Shortly after </w:t>
      </w:r>
      <w:r w:rsidR="004156D5">
        <w:rPr>
          <w:rFonts w:asciiTheme="minorHAnsi" w:hAnsiTheme="minorHAnsi"/>
          <w:sz w:val="28"/>
          <w:szCs w:val="28"/>
        </w:rPr>
        <w:t>the doctor’s</w:t>
      </w:r>
      <w:r w:rsidR="00FA05C8">
        <w:rPr>
          <w:rFonts w:asciiTheme="minorHAnsi" w:hAnsiTheme="minorHAnsi"/>
          <w:sz w:val="28"/>
          <w:szCs w:val="28"/>
        </w:rPr>
        <w:t xml:space="preserve"> death, the family lawyer inquired about any outstanding account</w:t>
      </w:r>
      <w:r w:rsidR="004156D5">
        <w:rPr>
          <w:rFonts w:asciiTheme="minorHAnsi" w:hAnsiTheme="minorHAnsi"/>
          <w:sz w:val="28"/>
          <w:szCs w:val="28"/>
        </w:rPr>
        <w:t xml:space="preserve">s </w:t>
      </w:r>
      <w:r w:rsidR="00FA05C8">
        <w:rPr>
          <w:rFonts w:asciiTheme="minorHAnsi" w:hAnsiTheme="minorHAnsi"/>
          <w:sz w:val="28"/>
          <w:szCs w:val="28"/>
        </w:rPr>
        <w:t xml:space="preserve">that could be collected for the estate. The son had to say, “There are no outstanding accounts,” for there were none. They had all been forgiven and </w:t>
      </w:r>
      <w:r w:rsidR="004156D5">
        <w:rPr>
          <w:rFonts w:asciiTheme="minorHAnsi" w:hAnsiTheme="minorHAnsi"/>
          <w:sz w:val="28"/>
          <w:szCs w:val="28"/>
        </w:rPr>
        <w:t xml:space="preserve">reduced to </w:t>
      </w:r>
      <w:r w:rsidR="00DB1DF8">
        <w:rPr>
          <w:rFonts w:asciiTheme="minorHAnsi" w:hAnsiTheme="minorHAnsi"/>
          <w:sz w:val="28"/>
          <w:szCs w:val="28"/>
        </w:rPr>
        <w:t xml:space="preserve">a pile of </w:t>
      </w:r>
      <w:r w:rsidR="004156D5">
        <w:rPr>
          <w:rFonts w:asciiTheme="minorHAnsi" w:hAnsiTheme="minorHAnsi"/>
          <w:sz w:val="28"/>
          <w:szCs w:val="28"/>
        </w:rPr>
        <w:t>ashes</w:t>
      </w:r>
      <w:r w:rsidR="00FA05C8">
        <w:rPr>
          <w:rFonts w:asciiTheme="minorHAnsi" w:hAnsiTheme="minorHAnsi"/>
          <w:sz w:val="28"/>
          <w:szCs w:val="28"/>
        </w:rPr>
        <w:t>.</w:t>
      </w:r>
      <w:r w:rsidR="004156D5">
        <w:rPr>
          <w:rStyle w:val="EndnoteReference"/>
          <w:rFonts w:asciiTheme="minorHAnsi" w:hAnsiTheme="minorHAnsi"/>
          <w:sz w:val="28"/>
          <w:szCs w:val="28"/>
        </w:rPr>
        <w:endnoteReference w:id="1"/>
      </w:r>
    </w:p>
    <w:p w:rsidR="00232003" w:rsidRDefault="00FA05C8" w:rsidP="004156D5">
      <w:pPr>
        <w:rPr>
          <w:rFonts w:asciiTheme="minorHAnsi" w:hAnsiTheme="minorHAnsi"/>
          <w:sz w:val="28"/>
          <w:szCs w:val="28"/>
        </w:rPr>
      </w:pPr>
      <w:r>
        <w:rPr>
          <w:rFonts w:asciiTheme="minorHAnsi" w:hAnsiTheme="minorHAnsi"/>
          <w:sz w:val="28"/>
          <w:szCs w:val="28"/>
        </w:rPr>
        <w:tab/>
        <w:t>That true story is akin to the parable Jesus told the Pharisee after discerning his judgmental thoughts. A creditor had two debtors, one of whom owed ten times the amount of the other. Neither could pay. The creditor canceled the debts of both. “Which of the debtors will love the creditor more?” Jesus asked. “I suppose the one for whom he canceled the greater debt,” r</w:t>
      </w:r>
      <w:r w:rsidR="004156D5">
        <w:rPr>
          <w:rFonts w:asciiTheme="minorHAnsi" w:hAnsiTheme="minorHAnsi"/>
          <w:sz w:val="28"/>
          <w:szCs w:val="28"/>
        </w:rPr>
        <w:t>eplied Simon</w:t>
      </w:r>
      <w:r>
        <w:rPr>
          <w:rFonts w:asciiTheme="minorHAnsi" w:hAnsiTheme="minorHAnsi"/>
          <w:sz w:val="28"/>
          <w:szCs w:val="28"/>
        </w:rPr>
        <w:t xml:space="preserve">. </w:t>
      </w:r>
      <w:r w:rsidR="003D11EE">
        <w:rPr>
          <w:rFonts w:asciiTheme="minorHAnsi" w:hAnsiTheme="minorHAnsi"/>
          <w:sz w:val="28"/>
          <w:szCs w:val="28"/>
        </w:rPr>
        <w:t xml:space="preserve">Simon </w:t>
      </w:r>
      <w:r w:rsidR="004156D5">
        <w:rPr>
          <w:rFonts w:asciiTheme="minorHAnsi" w:hAnsiTheme="minorHAnsi"/>
          <w:sz w:val="28"/>
          <w:szCs w:val="28"/>
        </w:rPr>
        <w:t xml:space="preserve">failed to see that the one who had been forgiven the greater debt was the woman who had shown such great </w:t>
      </w:r>
      <w:r w:rsidR="004156D5">
        <w:rPr>
          <w:rFonts w:asciiTheme="minorHAnsi" w:hAnsiTheme="minorHAnsi"/>
          <w:sz w:val="28"/>
          <w:szCs w:val="28"/>
        </w:rPr>
        <w:lastRenderedPageBreak/>
        <w:t xml:space="preserve">love. </w:t>
      </w:r>
      <w:r w:rsidR="003D11EE">
        <w:rPr>
          <w:rFonts w:asciiTheme="minorHAnsi" w:hAnsiTheme="minorHAnsi"/>
          <w:sz w:val="28"/>
          <w:szCs w:val="28"/>
        </w:rPr>
        <w:t xml:space="preserve">It was her multitude of sins that weighed so heavily upon her and inspired her great act of love. </w:t>
      </w:r>
      <w:r w:rsidR="008B399B">
        <w:rPr>
          <w:rFonts w:asciiTheme="minorHAnsi" w:hAnsiTheme="minorHAnsi"/>
          <w:sz w:val="28"/>
          <w:szCs w:val="28"/>
        </w:rPr>
        <w:t xml:space="preserve">Simon had failed to do </w:t>
      </w:r>
      <w:r w:rsidR="004D68B6">
        <w:rPr>
          <w:rFonts w:asciiTheme="minorHAnsi" w:hAnsiTheme="minorHAnsi"/>
          <w:sz w:val="28"/>
          <w:szCs w:val="28"/>
        </w:rPr>
        <w:t xml:space="preserve">for Jesus </w:t>
      </w:r>
      <w:r w:rsidR="008B399B">
        <w:rPr>
          <w:rFonts w:asciiTheme="minorHAnsi" w:hAnsiTheme="minorHAnsi"/>
          <w:sz w:val="28"/>
          <w:szCs w:val="28"/>
        </w:rPr>
        <w:t>the very things that the woman had done so extravagantly –</w:t>
      </w:r>
      <w:r w:rsidR="004D68B6">
        <w:rPr>
          <w:rFonts w:asciiTheme="minorHAnsi" w:hAnsiTheme="minorHAnsi"/>
          <w:sz w:val="28"/>
          <w:szCs w:val="28"/>
        </w:rPr>
        <w:t xml:space="preserve"> bathe</w:t>
      </w:r>
      <w:r w:rsidR="008B399B">
        <w:rPr>
          <w:rFonts w:asciiTheme="minorHAnsi" w:hAnsiTheme="minorHAnsi"/>
          <w:sz w:val="28"/>
          <w:szCs w:val="28"/>
        </w:rPr>
        <w:t xml:space="preserve"> his feet</w:t>
      </w:r>
      <w:r w:rsidR="003D11EE">
        <w:rPr>
          <w:rFonts w:asciiTheme="minorHAnsi" w:hAnsiTheme="minorHAnsi"/>
          <w:sz w:val="28"/>
          <w:szCs w:val="28"/>
        </w:rPr>
        <w:t>,</w:t>
      </w:r>
      <w:r w:rsidR="008B399B">
        <w:rPr>
          <w:rFonts w:asciiTheme="minorHAnsi" w:hAnsiTheme="minorHAnsi"/>
          <w:sz w:val="28"/>
          <w:szCs w:val="28"/>
        </w:rPr>
        <w:t xml:space="preserve"> </w:t>
      </w:r>
      <w:r w:rsidR="004D68B6">
        <w:rPr>
          <w:rFonts w:asciiTheme="minorHAnsi" w:hAnsiTheme="minorHAnsi"/>
          <w:sz w:val="28"/>
          <w:szCs w:val="28"/>
        </w:rPr>
        <w:t>shower</w:t>
      </w:r>
      <w:r w:rsidR="008B399B">
        <w:rPr>
          <w:rFonts w:asciiTheme="minorHAnsi" w:hAnsiTheme="minorHAnsi"/>
          <w:sz w:val="28"/>
          <w:szCs w:val="28"/>
        </w:rPr>
        <w:t xml:space="preserve"> kisses upon them</w:t>
      </w:r>
      <w:r w:rsidR="003D11EE">
        <w:rPr>
          <w:rFonts w:asciiTheme="minorHAnsi" w:hAnsiTheme="minorHAnsi"/>
          <w:sz w:val="28"/>
          <w:szCs w:val="28"/>
        </w:rPr>
        <w:t>,</w:t>
      </w:r>
      <w:r w:rsidR="004D68B6">
        <w:rPr>
          <w:rFonts w:asciiTheme="minorHAnsi" w:hAnsiTheme="minorHAnsi"/>
          <w:sz w:val="28"/>
          <w:szCs w:val="28"/>
        </w:rPr>
        <w:t xml:space="preserve"> and anoint</w:t>
      </w:r>
      <w:r w:rsidR="008B399B">
        <w:rPr>
          <w:rFonts w:asciiTheme="minorHAnsi" w:hAnsiTheme="minorHAnsi"/>
          <w:sz w:val="28"/>
          <w:szCs w:val="28"/>
        </w:rPr>
        <w:t xml:space="preserve"> them with ointment. “I tell you her sins which were many have been forgiven,</w:t>
      </w:r>
      <w:r w:rsidR="003D11EE">
        <w:rPr>
          <w:rFonts w:asciiTheme="minorHAnsi" w:hAnsiTheme="minorHAnsi"/>
          <w:sz w:val="28"/>
          <w:szCs w:val="28"/>
        </w:rPr>
        <w:t>” says Jesus, “</w:t>
      </w:r>
      <w:r w:rsidR="008B399B">
        <w:rPr>
          <w:rFonts w:asciiTheme="minorHAnsi" w:hAnsiTheme="minorHAnsi"/>
          <w:sz w:val="28"/>
          <w:szCs w:val="28"/>
        </w:rPr>
        <w:t>for she has shown great love. But the one to whom little is forgiven, loves little.”</w:t>
      </w:r>
      <w:r w:rsidR="004156D5">
        <w:rPr>
          <w:rFonts w:asciiTheme="minorHAnsi" w:hAnsiTheme="minorHAnsi"/>
          <w:sz w:val="28"/>
          <w:szCs w:val="28"/>
        </w:rPr>
        <w:t xml:space="preserve"> Simon </w:t>
      </w:r>
      <w:r w:rsidR="004D68B6">
        <w:rPr>
          <w:rFonts w:asciiTheme="minorHAnsi" w:hAnsiTheme="minorHAnsi"/>
          <w:sz w:val="28"/>
          <w:szCs w:val="28"/>
        </w:rPr>
        <w:t xml:space="preserve">loved little because he believed himself to be in </w:t>
      </w:r>
      <w:r w:rsidR="00232003">
        <w:rPr>
          <w:rFonts w:asciiTheme="minorHAnsi" w:hAnsiTheme="minorHAnsi"/>
          <w:sz w:val="28"/>
          <w:szCs w:val="28"/>
        </w:rPr>
        <w:t>need</w:t>
      </w:r>
      <w:r w:rsidR="004D68B6">
        <w:rPr>
          <w:rFonts w:asciiTheme="minorHAnsi" w:hAnsiTheme="minorHAnsi"/>
          <w:sz w:val="28"/>
          <w:szCs w:val="28"/>
        </w:rPr>
        <w:t xml:space="preserve"> of little forgiveness</w:t>
      </w:r>
      <w:r w:rsidR="004156D5">
        <w:rPr>
          <w:rFonts w:asciiTheme="minorHAnsi" w:hAnsiTheme="minorHAnsi"/>
          <w:sz w:val="28"/>
          <w:szCs w:val="28"/>
        </w:rPr>
        <w:t xml:space="preserve">. </w:t>
      </w:r>
      <w:r w:rsidR="004D68B6">
        <w:rPr>
          <w:rFonts w:asciiTheme="minorHAnsi" w:hAnsiTheme="minorHAnsi"/>
          <w:sz w:val="28"/>
          <w:szCs w:val="28"/>
        </w:rPr>
        <w:t xml:space="preserve">But the woman </w:t>
      </w:r>
      <w:r w:rsidR="00DB1DF8">
        <w:rPr>
          <w:rFonts w:asciiTheme="minorHAnsi" w:hAnsiTheme="minorHAnsi"/>
          <w:sz w:val="28"/>
          <w:szCs w:val="28"/>
        </w:rPr>
        <w:t xml:space="preserve">loved greatly and </w:t>
      </w:r>
      <w:r w:rsidR="004D68B6">
        <w:rPr>
          <w:rFonts w:asciiTheme="minorHAnsi" w:hAnsiTheme="minorHAnsi"/>
          <w:sz w:val="28"/>
          <w:szCs w:val="28"/>
        </w:rPr>
        <w:t>needed great forgiveness, and so</w:t>
      </w:r>
      <w:r w:rsidR="00232003">
        <w:rPr>
          <w:rFonts w:asciiTheme="minorHAnsi" w:hAnsiTheme="minorHAnsi"/>
          <w:sz w:val="28"/>
          <w:szCs w:val="28"/>
        </w:rPr>
        <w:t xml:space="preserve"> Jesus</w:t>
      </w:r>
      <w:r w:rsidR="008B399B">
        <w:rPr>
          <w:rFonts w:asciiTheme="minorHAnsi" w:hAnsiTheme="minorHAnsi"/>
          <w:sz w:val="28"/>
          <w:szCs w:val="28"/>
        </w:rPr>
        <w:t xml:space="preserve"> said to </w:t>
      </w:r>
      <w:r w:rsidR="004D68B6">
        <w:rPr>
          <w:rFonts w:asciiTheme="minorHAnsi" w:hAnsiTheme="minorHAnsi"/>
          <w:sz w:val="28"/>
          <w:szCs w:val="28"/>
        </w:rPr>
        <w:t>her</w:t>
      </w:r>
      <w:r w:rsidR="008B399B">
        <w:rPr>
          <w:rFonts w:asciiTheme="minorHAnsi" w:hAnsiTheme="minorHAnsi"/>
          <w:sz w:val="28"/>
          <w:szCs w:val="28"/>
        </w:rPr>
        <w:t>, “Your sins are forgiven. Your faith has saved you; go in peace.”</w:t>
      </w:r>
      <w:r w:rsidR="004D68B6">
        <w:rPr>
          <w:rFonts w:asciiTheme="minorHAnsi" w:hAnsiTheme="minorHAnsi"/>
          <w:sz w:val="28"/>
          <w:szCs w:val="28"/>
        </w:rPr>
        <w:t xml:space="preserve"> </w:t>
      </w:r>
      <w:bookmarkStart w:id="0" w:name="_GoBack"/>
      <w:bookmarkEnd w:id="0"/>
    </w:p>
    <w:p w:rsidR="00232003" w:rsidRPr="00232003" w:rsidRDefault="004156D5" w:rsidP="00232003">
      <w:pPr>
        <w:rPr>
          <w:rFonts w:asciiTheme="minorHAnsi" w:hAnsiTheme="minorHAnsi"/>
          <w:sz w:val="28"/>
          <w:szCs w:val="28"/>
        </w:rPr>
      </w:pPr>
      <w:r>
        <w:rPr>
          <w:rFonts w:asciiTheme="minorHAnsi" w:hAnsiTheme="minorHAnsi"/>
          <w:sz w:val="28"/>
          <w:szCs w:val="28"/>
        </w:rPr>
        <w:tab/>
      </w:r>
      <w:r w:rsidR="00523BA5">
        <w:rPr>
          <w:rFonts w:asciiTheme="minorHAnsi" w:hAnsiTheme="minorHAnsi"/>
          <w:sz w:val="28"/>
          <w:szCs w:val="28"/>
        </w:rPr>
        <w:t>Like the woman with the alabaster jar, w</w:t>
      </w:r>
      <w:r w:rsidR="00232003" w:rsidRPr="00232003">
        <w:rPr>
          <w:rFonts w:asciiTheme="minorHAnsi" w:hAnsiTheme="minorHAnsi"/>
          <w:sz w:val="28"/>
          <w:szCs w:val="28"/>
        </w:rPr>
        <w:t>e are uninvited guests, party crashers, sinners all. Maybe your sins are as big as the</w:t>
      </w:r>
      <w:r w:rsidR="00523BA5">
        <w:rPr>
          <w:rFonts w:asciiTheme="minorHAnsi" w:hAnsiTheme="minorHAnsi"/>
          <w:sz w:val="28"/>
          <w:szCs w:val="28"/>
        </w:rPr>
        <w:t xml:space="preserve"> woman’s or bigger, </w:t>
      </w:r>
      <w:r w:rsidR="00232003" w:rsidRPr="00232003">
        <w:rPr>
          <w:rFonts w:asciiTheme="minorHAnsi" w:hAnsiTheme="minorHAnsi"/>
          <w:sz w:val="28"/>
          <w:szCs w:val="28"/>
        </w:rPr>
        <w:t>maybe they a</w:t>
      </w:r>
      <w:r w:rsidR="00523BA5">
        <w:rPr>
          <w:rFonts w:asciiTheme="minorHAnsi" w:hAnsiTheme="minorHAnsi"/>
          <w:sz w:val="28"/>
          <w:szCs w:val="28"/>
        </w:rPr>
        <w:t>re as small as the Pharisee’s or smaller, but they are sins</w:t>
      </w:r>
      <w:r w:rsidR="00232003" w:rsidRPr="00232003">
        <w:rPr>
          <w:rFonts w:asciiTheme="minorHAnsi" w:hAnsiTheme="minorHAnsi"/>
          <w:sz w:val="28"/>
          <w:szCs w:val="28"/>
        </w:rPr>
        <w:t xml:space="preserve"> nonetheless, for we all are sinners in need of God’s redeeming grace. Be cautious of sitting with the Pharisees and </w:t>
      </w:r>
      <w:r w:rsidR="00232003">
        <w:rPr>
          <w:rFonts w:asciiTheme="minorHAnsi" w:hAnsiTheme="minorHAnsi"/>
          <w:sz w:val="28"/>
          <w:szCs w:val="28"/>
        </w:rPr>
        <w:t xml:space="preserve">thinking </w:t>
      </w:r>
      <w:r w:rsidR="00232003" w:rsidRPr="00232003">
        <w:rPr>
          <w:rFonts w:asciiTheme="minorHAnsi" w:hAnsiTheme="minorHAnsi"/>
          <w:sz w:val="28"/>
          <w:szCs w:val="28"/>
        </w:rPr>
        <w:t xml:space="preserve">you are the host and Jesus the guest in your life. Be cautious </w:t>
      </w:r>
      <w:r w:rsidR="004D68B6">
        <w:rPr>
          <w:rFonts w:asciiTheme="minorHAnsi" w:hAnsiTheme="minorHAnsi"/>
          <w:sz w:val="28"/>
          <w:szCs w:val="28"/>
        </w:rPr>
        <w:t>of</w:t>
      </w:r>
      <w:r w:rsidR="00232003" w:rsidRPr="00232003">
        <w:rPr>
          <w:rFonts w:asciiTheme="minorHAnsi" w:hAnsiTheme="minorHAnsi"/>
          <w:sz w:val="28"/>
          <w:szCs w:val="28"/>
        </w:rPr>
        <w:t xml:space="preserve"> sitting with the Pharisee and rejecting those sinners whom Jesus would receive. Be cautious of sitting with the Pharisee and neglecting hospitality, of being too proud or too busy </w:t>
      </w:r>
      <w:r w:rsidR="004D68B6">
        <w:rPr>
          <w:rFonts w:asciiTheme="minorHAnsi" w:hAnsiTheme="minorHAnsi"/>
          <w:sz w:val="28"/>
          <w:szCs w:val="28"/>
        </w:rPr>
        <w:t xml:space="preserve">or too self-righteous </w:t>
      </w:r>
      <w:r w:rsidR="00232003" w:rsidRPr="00232003">
        <w:rPr>
          <w:rFonts w:asciiTheme="minorHAnsi" w:hAnsiTheme="minorHAnsi"/>
          <w:sz w:val="28"/>
          <w:szCs w:val="28"/>
        </w:rPr>
        <w:t>to welcome Christ with love and self-sacrifice. Be cautious of being the Pharisee and loving little because you think you have</w:t>
      </w:r>
      <w:r w:rsidR="00523BA5">
        <w:rPr>
          <w:rFonts w:asciiTheme="minorHAnsi" w:hAnsiTheme="minorHAnsi"/>
          <w:sz w:val="28"/>
          <w:szCs w:val="28"/>
        </w:rPr>
        <w:t xml:space="preserve"> little for which to be forgiven</w:t>
      </w:r>
      <w:r w:rsidR="00232003" w:rsidRPr="00232003">
        <w:rPr>
          <w:rFonts w:asciiTheme="minorHAnsi" w:hAnsiTheme="minorHAnsi"/>
          <w:sz w:val="28"/>
          <w:szCs w:val="28"/>
        </w:rPr>
        <w:t>.</w:t>
      </w:r>
    </w:p>
    <w:p w:rsidR="004D68B6" w:rsidRDefault="00232003" w:rsidP="004156D5">
      <w:pPr>
        <w:rPr>
          <w:rFonts w:asciiTheme="minorHAnsi" w:hAnsiTheme="minorHAnsi"/>
          <w:sz w:val="28"/>
          <w:szCs w:val="28"/>
        </w:rPr>
      </w:pPr>
      <w:r>
        <w:rPr>
          <w:rFonts w:asciiTheme="minorHAnsi" w:hAnsiTheme="minorHAnsi"/>
          <w:sz w:val="28"/>
          <w:szCs w:val="28"/>
        </w:rPr>
        <w:tab/>
      </w:r>
      <w:r w:rsidRPr="00232003">
        <w:rPr>
          <w:rFonts w:asciiTheme="minorHAnsi" w:hAnsiTheme="minorHAnsi"/>
          <w:sz w:val="28"/>
          <w:szCs w:val="28"/>
        </w:rPr>
        <w:t>You have been forgiven sins too numerous to name, sins you may not even dare to name. You have been forgiven much</w:t>
      </w:r>
      <w:r w:rsidR="00523BA5">
        <w:rPr>
          <w:rFonts w:asciiTheme="minorHAnsi" w:hAnsiTheme="minorHAnsi"/>
          <w:sz w:val="28"/>
          <w:szCs w:val="28"/>
        </w:rPr>
        <w:t>, s</w:t>
      </w:r>
      <w:r w:rsidRPr="00232003">
        <w:rPr>
          <w:rFonts w:asciiTheme="minorHAnsi" w:hAnsiTheme="minorHAnsi"/>
          <w:sz w:val="28"/>
          <w:szCs w:val="28"/>
        </w:rPr>
        <w:t>o love much! Love God and your neighbors; love the sinner and the saint; love the prostitute and the Pharisee</w:t>
      </w:r>
      <w:r w:rsidR="004D68B6">
        <w:rPr>
          <w:rFonts w:asciiTheme="minorHAnsi" w:hAnsiTheme="minorHAnsi"/>
          <w:sz w:val="28"/>
          <w:szCs w:val="28"/>
        </w:rPr>
        <w:t>, your friend and your enemy</w:t>
      </w:r>
      <w:r w:rsidRPr="00232003">
        <w:rPr>
          <w:rFonts w:asciiTheme="minorHAnsi" w:hAnsiTheme="minorHAnsi"/>
          <w:sz w:val="28"/>
          <w:szCs w:val="28"/>
        </w:rPr>
        <w:t xml:space="preserve">. Love Jesus who loves you enough to die for you and forgive you and save you. </w:t>
      </w:r>
    </w:p>
    <w:p w:rsidR="004156D5" w:rsidRPr="00216F02" w:rsidRDefault="004D68B6" w:rsidP="004156D5">
      <w:pPr>
        <w:rPr>
          <w:rFonts w:asciiTheme="minorHAnsi" w:hAnsiTheme="minorHAnsi"/>
        </w:rPr>
      </w:pPr>
      <w:r>
        <w:rPr>
          <w:rFonts w:asciiTheme="minorHAnsi" w:hAnsiTheme="minorHAnsi"/>
          <w:sz w:val="28"/>
          <w:szCs w:val="28"/>
        </w:rPr>
        <w:tab/>
        <w:t xml:space="preserve">In his book </w:t>
      </w:r>
      <w:r w:rsidRPr="004D68B6">
        <w:rPr>
          <w:rFonts w:asciiTheme="minorHAnsi" w:hAnsiTheme="minorHAnsi"/>
          <w:i/>
          <w:sz w:val="28"/>
          <w:szCs w:val="28"/>
        </w:rPr>
        <w:t>The Road to Character</w:t>
      </w:r>
      <w:r>
        <w:rPr>
          <w:rFonts w:asciiTheme="minorHAnsi" w:hAnsiTheme="minorHAnsi"/>
          <w:sz w:val="28"/>
          <w:szCs w:val="28"/>
        </w:rPr>
        <w:t>, David Brooks quotes theologian Reinhold Niebuhr</w:t>
      </w:r>
      <w:r w:rsidR="00216F02">
        <w:rPr>
          <w:rFonts w:asciiTheme="minorHAnsi" w:hAnsiTheme="minorHAnsi"/>
          <w:sz w:val="28"/>
          <w:szCs w:val="28"/>
        </w:rPr>
        <w:t xml:space="preserve"> suggesting that “</w:t>
      </w:r>
      <w:r w:rsidR="00216F02">
        <w:rPr>
          <w:rFonts w:asciiTheme="minorHAnsi" w:hAnsiTheme="minorHAnsi"/>
          <w:i/>
          <w:sz w:val="28"/>
          <w:szCs w:val="28"/>
        </w:rPr>
        <w:t>the final form of love…</w:t>
      </w:r>
      <w:r w:rsidRPr="004D68B6">
        <w:rPr>
          <w:rFonts w:asciiTheme="minorHAnsi" w:hAnsiTheme="minorHAnsi"/>
          <w:i/>
          <w:sz w:val="28"/>
          <w:szCs w:val="28"/>
        </w:rPr>
        <w:t>is forgiveness.</w:t>
      </w:r>
      <w:r w:rsidR="00216F02">
        <w:rPr>
          <w:rFonts w:asciiTheme="minorHAnsi" w:hAnsiTheme="minorHAnsi"/>
          <w:i/>
          <w:sz w:val="28"/>
          <w:szCs w:val="28"/>
        </w:rPr>
        <w:t>”</w:t>
      </w:r>
      <w:r w:rsidR="00946F9B">
        <w:rPr>
          <w:rStyle w:val="EndnoteReference"/>
          <w:rFonts w:asciiTheme="minorHAnsi" w:hAnsiTheme="minorHAnsi"/>
          <w:i/>
          <w:sz w:val="28"/>
          <w:szCs w:val="28"/>
        </w:rPr>
        <w:endnoteReference w:id="2"/>
      </w:r>
      <w:r w:rsidRPr="004D68B6">
        <w:rPr>
          <w:rFonts w:asciiTheme="minorHAnsi" w:hAnsiTheme="minorHAnsi"/>
        </w:rPr>
        <w:t xml:space="preserve"> </w:t>
      </w:r>
      <w:r w:rsidR="00946F9B">
        <w:rPr>
          <w:rFonts w:asciiTheme="minorHAnsi" w:hAnsiTheme="minorHAnsi"/>
          <w:sz w:val="28"/>
          <w:szCs w:val="28"/>
        </w:rPr>
        <w:t>W</w:t>
      </w:r>
      <w:r w:rsidR="003D11EE">
        <w:rPr>
          <w:rFonts w:asciiTheme="minorHAnsi" w:hAnsiTheme="minorHAnsi"/>
          <w:sz w:val="28"/>
          <w:szCs w:val="28"/>
        </w:rPr>
        <w:t>e</w:t>
      </w:r>
      <w:r w:rsidR="00216F02">
        <w:rPr>
          <w:rFonts w:asciiTheme="minorHAnsi" w:hAnsiTheme="minorHAnsi"/>
          <w:sz w:val="28"/>
          <w:szCs w:val="28"/>
        </w:rPr>
        <w:t xml:space="preserve"> are called to love in that </w:t>
      </w:r>
      <w:r w:rsidR="003D11EE">
        <w:rPr>
          <w:rFonts w:asciiTheme="minorHAnsi" w:hAnsiTheme="minorHAnsi"/>
          <w:sz w:val="28"/>
          <w:szCs w:val="28"/>
        </w:rPr>
        <w:t>way – by forgiving others as we are forgiven</w:t>
      </w:r>
      <w:r w:rsidR="00216F02">
        <w:rPr>
          <w:rFonts w:asciiTheme="minorHAnsi" w:hAnsiTheme="minorHAnsi"/>
          <w:sz w:val="28"/>
          <w:szCs w:val="28"/>
        </w:rPr>
        <w:t>, by</w:t>
      </w:r>
      <w:r w:rsidR="00523BA5">
        <w:rPr>
          <w:rFonts w:asciiTheme="minorHAnsi" w:hAnsiTheme="minorHAnsi"/>
          <w:sz w:val="28"/>
          <w:szCs w:val="28"/>
        </w:rPr>
        <w:t xml:space="preserve"> loving others as we are loved</w:t>
      </w:r>
      <w:r w:rsidR="00216F02">
        <w:rPr>
          <w:rFonts w:asciiTheme="minorHAnsi" w:hAnsiTheme="minorHAnsi"/>
          <w:sz w:val="28"/>
          <w:szCs w:val="28"/>
        </w:rPr>
        <w:t>. F</w:t>
      </w:r>
      <w:r w:rsidR="00946F9B">
        <w:rPr>
          <w:rFonts w:asciiTheme="minorHAnsi" w:hAnsiTheme="minorHAnsi"/>
          <w:sz w:val="28"/>
          <w:szCs w:val="28"/>
        </w:rPr>
        <w:t>orgiveness is God’s love in action.</w:t>
      </w:r>
      <w:r w:rsidR="00946F9B">
        <w:rPr>
          <w:rStyle w:val="EndnoteReference"/>
          <w:rFonts w:asciiTheme="minorHAnsi" w:hAnsiTheme="minorHAnsi"/>
          <w:sz w:val="28"/>
          <w:szCs w:val="28"/>
        </w:rPr>
        <w:endnoteReference w:id="3"/>
      </w:r>
      <w:r w:rsidR="00946F9B">
        <w:rPr>
          <w:rFonts w:asciiTheme="minorHAnsi" w:hAnsiTheme="minorHAnsi"/>
          <w:sz w:val="28"/>
          <w:szCs w:val="28"/>
        </w:rPr>
        <w:t xml:space="preserve"> </w:t>
      </w:r>
      <w:r w:rsidR="00D8001B">
        <w:rPr>
          <w:rFonts w:asciiTheme="minorHAnsi" w:hAnsiTheme="minorHAnsi"/>
          <w:sz w:val="28"/>
          <w:szCs w:val="28"/>
        </w:rPr>
        <w:t xml:space="preserve">Or as Henri </w:t>
      </w:r>
      <w:proofErr w:type="spellStart"/>
      <w:r w:rsidR="00D8001B">
        <w:rPr>
          <w:rFonts w:asciiTheme="minorHAnsi" w:hAnsiTheme="minorHAnsi"/>
          <w:sz w:val="28"/>
          <w:szCs w:val="28"/>
        </w:rPr>
        <w:t>Nouwen</w:t>
      </w:r>
      <w:proofErr w:type="spellEnd"/>
      <w:r w:rsidR="00D8001B">
        <w:rPr>
          <w:rFonts w:asciiTheme="minorHAnsi" w:hAnsiTheme="minorHAnsi"/>
          <w:sz w:val="28"/>
          <w:szCs w:val="28"/>
        </w:rPr>
        <w:t xml:space="preserve"> suggests, forgiveness is “love practiced among people who love poorly.”</w:t>
      </w:r>
      <w:r w:rsidR="00D8001B">
        <w:rPr>
          <w:rStyle w:val="EndnoteReference"/>
          <w:rFonts w:asciiTheme="minorHAnsi" w:hAnsiTheme="minorHAnsi"/>
          <w:sz w:val="28"/>
          <w:szCs w:val="28"/>
        </w:rPr>
        <w:endnoteReference w:id="4"/>
      </w:r>
      <w:r w:rsidR="00D8001B">
        <w:rPr>
          <w:rFonts w:asciiTheme="minorHAnsi" w:hAnsiTheme="minorHAnsi"/>
          <w:sz w:val="28"/>
          <w:szCs w:val="28"/>
        </w:rPr>
        <w:t xml:space="preserve"> </w:t>
      </w:r>
      <w:r w:rsidR="009A738C">
        <w:rPr>
          <w:rFonts w:asciiTheme="minorHAnsi" w:hAnsiTheme="minorHAnsi"/>
          <w:sz w:val="28"/>
          <w:szCs w:val="28"/>
        </w:rPr>
        <w:t xml:space="preserve">Practice </w:t>
      </w:r>
      <w:r w:rsidR="00216F02">
        <w:rPr>
          <w:rFonts w:asciiTheme="minorHAnsi" w:hAnsiTheme="minorHAnsi"/>
          <w:sz w:val="28"/>
          <w:szCs w:val="28"/>
        </w:rPr>
        <w:t>forgiveness, practice love, for</w:t>
      </w:r>
    </w:p>
    <w:p w:rsidR="00523BA5" w:rsidRDefault="00232003" w:rsidP="00523BA5">
      <w:pPr>
        <w:ind w:left="720"/>
        <w:rPr>
          <w:rFonts w:asciiTheme="minorHAnsi" w:hAnsiTheme="minorHAnsi"/>
          <w:sz w:val="28"/>
          <w:szCs w:val="28"/>
        </w:rPr>
      </w:pPr>
      <w:r w:rsidRPr="00232003">
        <w:rPr>
          <w:rFonts w:asciiTheme="minorHAnsi" w:hAnsiTheme="minorHAnsi"/>
          <w:i/>
          <w:sz w:val="28"/>
          <w:szCs w:val="28"/>
        </w:rPr>
        <w:t>G</w:t>
      </w:r>
      <w:r w:rsidRPr="00970000">
        <w:rPr>
          <w:rFonts w:asciiTheme="minorHAnsi" w:hAnsiTheme="minorHAnsi"/>
          <w:i/>
          <w:sz w:val="28"/>
          <w:szCs w:val="28"/>
        </w:rPr>
        <w:t>oing to church doesn’t make you a Christian any more than standing in your garage makes you a car.</w:t>
      </w:r>
      <w:r>
        <w:rPr>
          <w:rFonts w:asciiTheme="minorHAnsi" w:hAnsiTheme="minorHAnsi"/>
          <w:sz w:val="28"/>
          <w:szCs w:val="28"/>
        </w:rPr>
        <w:t xml:space="preserve"> </w:t>
      </w:r>
    </w:p>
    <w:p w:rsidR="008B399B" w:rsidRDefault="00216F02" w:rsidP="00C72F0F">
      <w:pPr>
        <w:rPr>
          <w:rFonts w:asciiTheme="minorHAnsi" w:hAnsiTheme="minorHAnsi"/>
          <w:sz w:val="28"/>
          <w:szCs w:val="28"/>
        </w:rPr>
      </w:pPr>
      <w:r>
        <w:rPr>
          <w:rFonts w:asciiTheme="minorHAnsi" w:hAnsiTheme="minorHAnsi"/>
          <w:sz w:val="28"/>
          <w:szCs w:val="28"/>
        </w:rPr>
        <w:t>But loving and forgiving and living as Christ calls you to love and live and forgive just might make you a disciple of Jesus</w:t>
      </w:r>
      <w:r w:rsidR="00EA5F2B">
        <w:rPr>
          <w:rFonts w:asciiTheme="minorHAnsi" w:hAnsiTheme="minorHAnsi"/>
          <w:sz w:val="28"/>
          <w:szCs w:val="28"/>
        </w:rPr>
        <w:t xml:space="preserve"> worthy of the name “Christian”</w:t>
      </w:r>
      <w:r>
        <w:rPr>
          <w:rFonts w:asciiTheme="minorHAnsi" w:hAnsiTheme="minorHAnsi"/>
          <w:sz w:val="28"/>
          <w:szCs w:val="28"/>
        </w:rPr>
        <w:t xml:space="preserve">. </w:t>
      </w:r>
      <w:r w:rsidR="00232003">
        <w:rPr>
          <w:rFonts w:asciiTheme="minorHAnsi" w:hAnsiTheme="minorHAnsi"/>
          <w:sz w:val="28"/>
          <w:szCs w:val="28"/>
        </w:rPr>
        <w:t>If you w</w:t>
      </w:r>
      <w:r w:rsidR="00946F9B">
        <w:rPr>
          <w:rFonts w:asciiTheme="minorHAnsi" w:hAnsiTheme="minorHAnsi"/>
          <w:sz w:val="28"/>
          <w:szCs w:val="28"/>
        </w:rPr>
        <w:t>ant to</w:t>
      </w:r>
      <w:r w:rsidR="009A738C">
        <w:rPr>
          <w:rFonts w:asciiTheme="minorHAnsi" w:hAnsiTheme="minorHAnsi"/>
          <w:sz w:val="28"/>
          <w:szCs w:val="28"/>
        </w:rPr>
        <w:t xml:space="preserve"> be a Christian </w:t>
      </w:r>
      <w:r w:rsidR="00232003">
        <w:rPr>
          <w:rFonts w:asciiTheme="minorHAnsi" w:hAnsiTheme="minorHAnsi"/>
          <w:sz w:val="28"/>
          <w:szCs w:val="28"/>
        </w:rPr>
        <w:t xml:space="preserve">don’t just come to church and think that is the end of it; </w:t>
      </w:r>
      <w:r w:rsidR="00EA5F2B">
        <w:rPr>
          <w:rFonts w:asciiTheme="minorHAnsi" w:hAnsiTheme="minorHAnsi"/>
          <w:sz w:val="28"/>
          <w:szCs w:val="28"/>
        </w:rPr>
        <w:t xml:space="preserve">go </w:t>
      </w:r>
      <w:r w:rsidR="009A738C">
        <w:rPr>
          <w:rFonts w:asciiTheme="minorHAnsi" w:hAnsiTheme="minorHAnsi"/>
          <w:sz w:val="28"/>
          <w:szCs w:val="28"/>
        </w:rPr>
        <w:t>and</w:t>
      </w:r>
      <w:r w:rsidR="00523BA5">
        <w:rPr>
          <w:rFonts w:asciiTheme="minorHAnsi" w:hAnsiTheme="minorHAnsi"/>
          <w:sz w:val="28"/>
          <w:szCs w:val="28"/>
        </w:rPr>
        <w:t xml:space="preserve"> </w:t>
      </w:r>
      <w:r w:rsidR="00232003">
        <w:rPr>
          <w:rFonts w:asciiTheme="minorHAnsi" w:hAnsiTheme="minorHAnsi"/>
          <w:sz w:val="28"/>
          <w:szCs w:val="28"/>
        </w:rPr>
        <w:t>love as that woman loved</w:t>
      </w:r>
      <w:r>
        <w:rPr>
          <w:rFonts w:asciiTheme="minorHAnsi" w:hAnsiTheme="minorHAnsi"/>
          <w:sz w:val="28"/>
          <w:szCs w:val="28"/>
        </w:rPr>
        <w:t xml:space="preserve"> Jesus</w:t>
      </w:r>
      <w:r w:rsidR="00232003">
        <w:rPr>
          <w:rFonts w:asciiTheme="minorHAnsi" w:hAnsiTheme="minorHAnsi"/>
          <w:sz w:val="28"/>
          <w:szCs w:val="28"/>
        </w:rPr>
        <w:t xml:space="preserve"> – </w:t>
      </w:r>
      <w:r w:rsidR="00232003">
        <w:rPr>
          <w:rFonts w:asciiTheme="minorHAnsi" w:hAnsiTheme="minorHAnsi"/>
          <w:sz w:val="28"/>
          <w:szCs w:val="28"/>
        </w:rPr>
        <w:lastRenderedPageBreak/>
        <w:t xml:space="preserve">extravagantly, humbly, sincerely, tenderly, personally, unconditionally, endlessly. Love </w:t>
      </w:r>
      <w:r>
        <w:rPr>
          <w:rFonts w:asciiTheme="minorHAnsi" w:hAnsiTheme="minorHAnsi"/>
          <w:sz w:val="28"/>
          <w:szCs w:val="28"/>
        </w:rPr>
        <w:t xml:space="preserve">well and love </w:t>
      </w:r>
      <w:r w:rsidR="00232003">
        <w:rPr>
          <w:rFonts w:asciiTheme="minorHAnsi" w:hAnsiTheme="minorHAnsi"/>
          <w:sz w:val="28"/>
          <w:szCs w:val="28"/>
        </w:rPr>
        <w:t xml:space="preserve">much for you have been forgiven much, whether you </w:t>
      </w:r>
      <w:r w:rsidR="00523BA5">
        <w:rPr>
          <w:rFonts w:asciiTheme="minorHAnsi" w:hAnsiTheme="minorHAnsi"/>
          <w:sz w:val="28"/>
          <w:szCs w:val="28"/>
        </w:rPr>
        <w:t xml:space="preserve">know it </w:t>
      </w:r>
      <w:r w:rsidR="00232003">
        <w:rPr>
          <w:rFonts w:asciiTheme="minorHAnsi" w:hAnsiTheme="minorHAnsi"/>
          <w:sz w:val="28"/>
          <w:szCs w:val="28"/>
        </w:rPr>
        <w:t>or not.</w:t>
      </w:r>
      <w:r w:rsidR="00523BA5">
        <w:rPr>
          <w:rFonts w:asciiTheme="minorHAnsi" w:hAnsiTheme="minorHAnsi"/>
          <w:sz w:val="28"/>
          <w:szCs w:val="28"/>
        </w:rPr>
        <w:t xml:space="preserve"> Amen</w:t>
      </w:r>
    </w:p>
    <w:p w:rsidR="00523BA5" w:rsidRPr="00685C06" w:rsidRDefault="00523BA5" w:rsidP="00C72F0F">
      <w:pPr>
        <w:rPr>
          <w:rFonts w:asciiTheme="minorHAnsi" w:hAnsiTheme="minorHAnsi"/>
          <w:sz w:val="28"/>
          <w:szCs w:val="28"/>
        </w:rPr>
      </w:pPr>
    </w:p>
    <w:sectPr w:rsidR="00523BA5" w:rsidRPr="00685C06">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399" w:rsidRDefault="00100399" w:rsidP="00853207">
      <w:r>
        <w:separator/>
      </w:r>
    </w:p>
  </w:endnote>
  <w:endnote w:type="continuationSeparator" w:id="0">
    <w:p w:rsidR="00100399" w:rsidRDefault="00100399" w:rsidP="00853207">
      <w:r>
        <w:continuationSeparator/>
      </w:r>
    </w:p>
  </w:endnote>
  <w:endnote w:id="1">
    <w:p w:rsidR="004156D5" w:rsidRPr="004156D5" w:rsidRDefault="004156D5">
      <w:pPr>
        <w:pStyle w:val="EndnoteText"/>
        <w:rPr>
          <w:rFonts w:asciiTheme="minorHAnsi" w:hAnsiTheme="minorHAnsi"/>
        </w:rPr>
      </w:pPr>
      <w:r>
        <w:rPr>
          <w:rStyle w:val="EndnoteReference"/>
        </w:rPr>
        <w:endnoteRef/>
      </w:r>
      <w:r>
        <w:t xml:space="preserve"> </w:t>
      </w:r>
      <w:r w:rsidRPr="004156D5">
        <w:rPr>
          <w:rFonts w:asciiTheme="minorHAnsi" w:hAnsiTheme="minorHAnsi"/>
        </w:rPr>
        <w:t xml:space="preserve">Jim Simpson, “Pillow Talk” in </w:t>
      </w:r>
      <w:r w:rsidRPr="004156D5">
        <w:rPr>
          <w:rFonts w:asciiTheme="minorHAnsi" w:hAnsiTheme="minorHAnsi"/>
          <w:i/>
        </w:rPr>
        <w:t>Life &amp; Work</w:t>
      </w:r>
      <w:r w:rsidRPr="004156D5">
        <w:rPr>
          <w:rFonts w:asciiTheme="minorHAnsi" w:hAnsiTheme="minorHAnsi"/>
        </w:rPr>
        <w:t>, October 2014, p.47</w:t>
      </w:r>
    </w:p>
  </w:endnote>
  <w:endnote w:id="2">
    <w:p w:rsidR="00946F9B" w:rsidRDefault="00946F9B">
      <w:pPr>
        <w:pStyle w:val="EndnoteText"/>
      </w:pPr>
      <w:r>
        <w:rPr>
          <w:rStyle w:val="EndnoteReference"/>
        </w:rPr>
        <w:endnoteRef/>
      </w:r>
      <w:r>
        <w:t xml:space="preserve"> </w:t>
      </w:r>
      <w:r w:rsidRPr="004D68B6">
        <w:rPr>
          <w:rFonts w:asciiTheme="minorHAnsi" w:hAnsiTheme="minorHAnsi"/>
        </w:rPr>
        <w:t xml:space="preserve">Reinhold Niebuhr (1952) quoted by David Brooks in </w:t>
      </w:r>
      <w:r w:rsidRPr="004D68B6">
        <w:rPr>
          <w:rFonts w:asciiTheme="minorHAnsi" w:hAnsiTheme="minorHAnsi"/>
          <w:i/>
        </w:rPr>
        <w:t>The Road to Character</w:t>
      </w:r>
      <w:r w:rsidRPr="004D68B6">
        <w:rPr>
          <w:rFonts w:asciiTheme="minorHAnsi" w:hAnsiTheme="minorHAnsi"/>
        </w:rPr>
        <w:t>, Random House: New York, 2015, pp.46-47</w:t>
      </w:r>
    </w:p>
  </w:endnote>
  <w:endnote w:id="3">
    <w:p w:rsidR="00946F9B" w:rsidRPr="003D11EE" w:rsidRDefault="00946F9B" w:rsidP="00946F9B">
      <w:pPr>
        <w:pStyle w:val="EndnoteText"/>
        <w:rPr>
          <w:rFonts w:asciiTheme="minorHAnsi" w:hAnsiTheme="minorHAnsi"/>
        </w:rPr>
      </w:pPr>
      <w:r>
        <w:rPr>
          <w:rStyle w:val="EndnoteReference"/>
        </w:rPr>
        <w:endnoteRef/>
      </w:r>
      <w:r>
        <w:t xml:space="preserve"> </w:t>
      </w:r>
      <w:r>
        <w:rPr>
          <w:rFonts w:asciiTheme="minorHAnsi" w:hAnsiTheme="minorHAnsi"/>
        </w:rPr>
        <w:t xml:space="preserve">Ken Blanchard and Wally Armstrong, </w:t>
      </w:r>
      <w:r w:rsidRPr="003D11EE">
        <w:rPr>
          <w:rFonts w:asciiTheme="minorHAnsi" w:hAnsiTheme="minorHAnsi"/>
          <w:i/>
        </w:rPr>
        <w:t>The Mulligan</w:t>
      </w:r>
      <w:r>
        <w:rPr>
          <w:rFonts w:asciiTheme="minorHAnsi" w:hAnsiTheme="minorHAnsi"/>
        </w:rPr>
        <w:t xml:space="preserve">, Thomas </w:t>
      </w:r>
      <w:proofErr w:type="spellStart"/>
      <w:r>
        <w:rPr>
          <w:rFonts w:asciiTheme="minorHAnsi" w:hAnsiTheme="minorHAnsi"/>
        </w:rPr>
        <w:t>Neslson</w:t>
      </w:r>
      <w:proofErr w:type="spellEnd"/>
      <w:r>
        <w:rPr>
          <w:rFonts w:asciiTheme="minorHAnsi" w:hAnsiTheme="minorHAnsi"/>
        </w:rPr>
        <w:t xml:space="preserve"> Publishers, 2007, p.86</w:t>
      </w:r>
    </w:p>
  </w:endnote>
  <w:endnote w:id="4">
    <w:p w:rsidR="00D8001B" w:rsidRPr="009A738C" w:rsidRDefault="00D8001B">
      <w:pPr>
        <w:pStyle w:val="EndnoteText"/>
        <w:rPr>
          <w:rFonts w:asciiTheme="minorHAnsi" w:hAnsiTheme="minorHAnsi"/>
        </w:rPr>
      </w:pPr>
      <w:r w:rsidRPr="00D8001B">
        <w:rPr>
          <w:rStyle w:val="EndnoteReference"/>
          <w:rFonts w:asciiTheme="minorHAnsi" w:hAnsiTheme="minorHAnsi"/>
        </w:rPr>
        <w:endnoteRef/>
      </w:r>
      <w:r w:rsidRPr="00D8001B">
        <w:rPr>
          <w:rFonts w:asciiTheme="minorHAnsi" w:hAnsiTheme="minorHAnsi"/>
        </w:rPr>
        <w:t xml:space="preserve"> </w:t>
      </w:r>
      <w:r w:rsidR="009A738C" w:rsidRPr="009A738C">
        <w:rPr>
          <w:rFonts w:asciiTheme="minorHAnsi" w:hAnsiTheme="minorHAnsi"/>
          <w:spacing w:val="-3"/>
        </w:rPr>
        <w:t xml:space="preserve">Philip Yancey, </w:t>
      </w:r>
      <w:r w:rsidR="009A738C" w:rsidRPr="009A738C">
        <w:rPr>
          <w:rFonts w:asciiTheme="minorHAnsi" w:hAnsiTheme="minorHAnsi"/>
          <w:i/>
          <w:spacing w:val="-3"/>
        </w:rPr>
        <w:t>What’s So Amazing About Grace?</w:t>
      </w:r>
      <w:r w:rsidR="009A738C" w:rsidRPr="009A738C">
        <w:rPr>
          <w:rFonts w:asciiTheme="minorHAnsi" w:hAnsiTheme="minorHAnsi"/>
          <w:spacing w:val="-3"/>
        </w:rPr>
        <w:t>, Zondervan Publishing House: Grand Rapids</w:t>
      </w:r>
      <w:r w:rsidR="009A738C">
        <w:rPr>
          <w:rFonts w:asciiTheme="minorHAnsi" w:hAnsiTheme="minorHAnsi"/>
          <w:spacing w:val="-3"/>
        </w:rPr>
        <w:t>, 1997, p.92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936935"/>
      <w:docPartObj>
        <w:docPartGallery w:val="Page Numbers (Bottom of Page)"/>
        <w:docPartUnique/>
      </w:docPartObj>
    </w:sdtPr>
    <w:sdtEndPr>
      <w:rPr>
        <w:noProof/>
      </w:rPr>
    </w:sdtEndPr>
    <w:sdtContent>
      <w:p w:rsidR="00853207" w:rsidRDefault="00853207">
        <w:pPr>
          <w:pStyle w:val="Footer"/>
          <w:jc w:val="right"/>
        </w:pPr>
        <w:r>
          <w:fldChar w:fldCharType="begin"/>
        </w:r>
        <w:r>
          <w:instrText xml:space="preserve"> PAGE   \* MERGEFORMAT </w:instrText>
        </w:r>
        <w:r>
          <w:fldChar w:fldCharType="separate"/>
        </w:r>
        <w:r w:rsidR="00DB1DF8">
          <w:rPr>
            <w:noProof/>
          </w:rPr>
          <w:t>5</w:t>
        </w:r>
        <w:r>
          <w:rPr>
            <w:noProof/>
          </w:rPr>
          <w:fldChar w:fldCharType="end"/>
        </w:r>
      </w:p>
    </w:sdtContent>
  </w:sdt>
  <w:p w:rsidR="00853207" w:rsidRDefault="00853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399" w:rsidRDefault="00100399" w:rsidP="00853207">
      <w:r>
        <w:separator/>
      </w:r>
    </w:p>
  </w:footnote>
  <w:footnote w:type="continuationSeparator" w:id="0">
    <w:p w:rsidR="00100399" w:rsidRDefault="00100399" w:rsidP="00853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7B69"/>
    <w:multiLevelType w:val="hybridMultilevel"/>
    <w:tmpl w:val="83FE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07"/>
    <w:rsid w:val="00001843"/>
    <w:rsid w:val="00100399"/>
    <w:rsid w:val="001A3C84"/>
    <w:rsid w:val="001C05DE"/>
    <w:rsid w:val="00216F02"/>
    <w:rsid w:val="00232003"/>
    <w:rsid w:val="00236CB5"/>
    <w:rsid w:val="002C4181"/>
    <w:rsid w:val="00332C1B"/>
    <w:rsid w:val="003D11EE"/>
    <w:rsid w:val="004156D5"/>
    <w:rsid w:val="004D68B6"/>
    <w:rsid w:val="00516EF5"/>
    <w:rsid w:val="00523BA5"/>
    <w:rsid w:val="0056307E"/>
    <w:rsid w:val="005F295A"/>
    <w:rsid w:val="00622DCB"/>
    <w:rsid w:val="006430FC"/>
    <w:rsid w:val="00646CFB"/>
    <w:rsid w:val="00685C06"/>
    <w:rsid w:val="006C228B"/>
    <w:rsid w:val="007237EE"/>
    <w:rsid w:val="007D1443"/>
    <w:rsid w:val="00853207"/>
    <w:rsid w:val="00886D2F"/>
    <w:rsid w:val="008B399B"/>
    <w:rsid w:val="008E707F"/>
    <w:rsid w:val="00946F9B"/>
    <w:rsid w:val="00970000"/>
    <w:rsid w:val="009A738C"/>
    <w:rsid w:val="00A01564"/>
    <w:rsid w:val="00A15F15"/>
    <w:rsid w:val="00C72F0F"/>
    <w:rsid w:val="00D76142"/>
    <w:rsid w:val="00D8001B"/>
    <w:rsid w:val="00DB1DF8"/>
    <w:rsid w:val="00E70F2B"/>
    <w:rsid w:val="00E90150"/>
    <w:rsid w:val="00EA5F2B"/>
    <w:rsid w:val="00EB180A"/>
    <w:rsid w:val="00EC15AE"/>
    <w:rsid w:val="00F65FB8"/>
    <w:rsid w:val="00FA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207"/>
    <w:pPr>
      <w:tabs>
        <w:tab w:val="center" w:pos="4680"/>
        <w:tab w:val="right" w:pos="9360"/>
      </w:tabs>
    </w:pPr>
  </w:style>
  <w:style w:type="character" w:customStyle="1" w:styleId="HeaderChar">
    <w:name w:val="Header Char"/>
    <w:basedOn w:val="DefaultParagraphFont"/>
    <w:link w:val="Header"/>
    <w:uiPriority w:val="99"/>
    <w:rsid w:val="00853207"/>
  </w:style>
  <w:style w:type="paragraph" w:styleId="Footer">
    <w:name w:val="footer"/>
    <w:basedOn w:val="Normal"/>
    <w:link w:val="FooterChar"/>
    <w:uiPriority w:val="99"/>
    <w:unhideWhenUsed/>
    <w:rsid w:val="00853207"/>
    <w:pPr>
      <w:tabs>
        <w:tab w:val="center" w:pos="4680"/>
        <w:tab w:val="right" w:pos="9360"/>
      </w:tabs>
    </w:pPr>
  </w:style>
  <w:style w:type="character" w:customStyle="1" w:styleId="FooterChar">
    <w:name w:val="Footer Char"/>
    <w:basedOn w:val="DefaultParagraphFont"/>
    <w:link w:val="Footer"/>
    <w:uiPriority w:val="99"/>
    <w:rsid w:val="00853207"/>
  </w:style>
  <w:style w:type="paragraph" w:styleId="ListParagraph">
    <w:name w:val="List Paragraph"/>
    <w:basedOn w:val="Normal"/>
    <w:uiPriority w:val="34"/>
    <w:qFormat/>
    <w:rsid w:val="002C4181"/>
    <w:pPr>
      <w:ind w:left="720"/>
      <w:contextualSpacing/>
    </w:pPr>
  </w:style>
  <w:style w:type="paragraph" w:styleId="EndnoteText">
    <w:name w:val="endnote text"/>
    <w:basedOn w:val="Normal"/>
    <w:link w:val="EndnoteTextChar"/>
    <w:uiPriority w:val="99"/>
    <w:semiHidden/>
    <w:unhideWhenUsed/>
    <w:rsid w:val="004156D5"/>
  </w:style>
  <w:style w:type="character" w:customStyle="1" w:styleId="EndnoteTextChar">
    <w:name w:val="Endnote Text Char"/>
    <w:basedOn w:val="DefaultParagraphFont"/>
    <w:link w:val="EndnoteText"/>
    <w:uiPriority w:val="99"/>
    <w:semiHidden/>
    <w:rsid w:val="004156D5"/>
  </w:style>
  <w:style w:type="character" w:styleId="EndnoteReference">
    <w:name w:val="endnote reference"/>
    <w:basedOn w:val="DefaultParagraphFont"/>
    <w:uiPriority w:val="99"/>
    <w:semiHidden/>
    <w:unhideWhenUsed/>
    <w:rsid w:val="004156D5"/>
    <w:rPr>
      <w:vertAlign w:val="superscript"/>
    </w:rPr>
  </w:style>
  <w:style w:type="paragraph" w:styleId="BalloonText">
    <w:name w:val="Balloon Text"/>
    <w:basedOn w:val="Normal"/>
    <w:link w:val="BalloonTextChar"/>
    <w:uiPriority w:val="99"/>
    <w:semiHidden/>
    <w:unhideWhenUsed/>
    <w:rsid w:val="006C228B"/>
    <w:rPr>
      <w:rFonts w:ascii="Tahoma" w:hAnsi="Tahoma" w:cs="Tahoma"/>
      <w:sz w:val="16"/>
      <w:szCs w:val="16"/>
    </w:rPr>
  </w:style>
  <w:style w:type="character" w:customStyle="1" w:styleId="BalloonTextChar">
    <w:name w:val="Balloon Text Char"/>
    <w:basedOn w:val="DefaultParagraphFont"/>
    <w:link w:val="BalloonText"/>
    <w:uiPriority w:val="99"/>
    <w:semiHidden/>
    <w:rsid w:val="006C22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207"/>
    <w:pPr>
      <w:tabs>
        <w:tab w:val="center" w:pos="4680"/>
        <w:tab w:val="right" w:pos="9360"/>
      </w:tabs>
    </w:pPr>
  </w:style>
  <w:style w:type="character" w:customStyle="1" w:styleId="HeaderChar">
    <w:name w:val="Header Char"/>
    <w:basedOn w:val="DefaultParagraphFont"/>
    <w:link w:val="Header"/>
    <w:uiPriority w:val="99"/>
    <w:rsid w:val="00853207"/>
  </w:style>
  <w:style w:type="paragraph" w:styleId="Footer">
    <w:name w:val="footer"/>
    <w:basedOn w:val="Normal"/>
    <w:link w:val="FooterChar"/>
    <w:uiPriority w:val="99"/>
    <w:unhideWhenUsed/>
    <w:rsid w:val="00853207"/>
    <w:pPr>
      <w:tabs>
        <w:tab w:val="center" w:pos="4680"/>
        <w:tab w:val="right" w:pos="9360"/>
      </w:tabs>
    </w:pPr>
  </w:style>
  <w:style w:type="character" w:customStyle="1" w:styleId="FooterChar">
    <w:name w:val="Footer Char"/>
    <w:basedOn w:val="DefaultParagraphFont"/>
    <w:link w:val="Footer"/>
    <w:uiPriority w:val="99"/>
    <w:rsid w:val="00853207"/>
  </w:style>
  <w:style w:type="paragraph" w:styleId="ListParagraph">
    <w:name w:val="List Paragraph"/>
    <w:basedOn w:val="Normal"/>
    <w:uiPriority w:val="34"/>
    <w:qFormat/>
    <w:rsid w:val="002C4181"/>
    <w:pPr>
      <w:ind w:left="720"/>
      <w:contextualSpacing/>
    </w:pPr>
  </w:style>
  <w:style w:type="paragraph" w:styleId="EndnoteText">
    <w:name w:val="endnote text"/>
    <w:basedOn w:val="Normal"/>
    <w:link w:val="EndnoteTextChar"/>
    <w:uiPriority w:val="99"/>
    <w:semiHidden/>
    <w:unhideWhenUsed/>
    <w:rsid w:val="004156D5"/>
  </w:style>
  <w:style w:type="character" w:customStyle="1" w:styleId="EndnoteTextChar">
    <w:name w:val="Endnote Text Char"/>
    <w:basedOn w:val="DefaultParagraphFont"/>
    <w:link w:val="EndnoteText"/>
    <w:uiPriority w:val="99"/>
    <w:semiHidden/>
    <w:rsid w:val="004156D5"/>
  </w:style>
  <w:style w:type="character" w:styleId="EndnoteReference">
    <w:name w:val="endnote reference"/>
    <w:basedOn w:val="DefaultParagraphFont"/>
    <w:uiPriority w:val="99"/>
    <w:semiHidden/>
    <w:unhideWhenUsed/>
    <w:rsid w:val="004156D5"/>
    <w:rPr>
      <w:vertAlign w:val="superscript"/>
    </w:rPr>
  </w:style>
  <w:style w:type="paragraph" w:styleId="BalloonText">
    <w:name w:val="Balloon Text"/>
    <w:basedOn w:val="Normal"/>
    <w:link w:val="BalloonTextChar"/>
    <w:uiPriority w:val="99"/>
    <w:semiHidden/>
    <w:unhideWhenUsed/>
    <w:rsid w:val="006C228B"/>
    <w:rPr>
      <w:rFonts w:ascii="Tahoma" w:hAnsi="Tahoma" w:cs="Tahoma"/>
      <w:sz w:val="16"/>
      <w:szCs w:val="16"/>
    </w:rPr>
  </w:style>
  <w:style w:type="character" w:customStyle="1" w:styleId="BalloonTextChar">
    <w:name w:val="Balloon Text Char"/>
    <w:basedOn w:val="DefaultParagraphFont"/>
    <w:link w:val="BalloonText"/>
    <w:uiPriority w:val="99"/>
    <w:semiHidden/>
    <w:rsid w:val="006C22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B195D-C308-45B5-8B78-D09BBA07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5</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9</cp:revision>
  <cp:lastPrinted>2016-06-12T11:44:00Z</cp:lastPrinted>
  <dcterms:created xsi:type="dcterms:W3CDTF">2016-06-10T13:51:00Z</dcterms:created>
  <dcterms:modified xsi:type="dcterms:W3CDTF">2016-06-12T16:17:00Z</dcterms:modified>
</cp:coreProperties>
</file>